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0D5AE">
      <w:pPr>
        <w:spacing w:after="0" w:line="240" w:lineRule="auto"/>
        <w:jc w:val="center"/>
        <w:rPr>
          <w:rFonts w:eastAsia="黑体" w:cs="Times New Roman"/>
          <w:b/>
          <w:bCs/>
          <w:sz w:val="44"/>
          <w:szCs w:val="42"/>
          <w:lang w:eastAsia="zh-CN"/>
        </w:rPr>
      </w:pPr>
    </w:p>
    <w:p w14:paraId="11E422FE">
      <w:pPr>
        <w:spacing w:after="0" w:line="240" w:lineRule="auto"/>
        <w:jc w:val="center"/>
        <w:rPr>
          <w:rFonts w:eastAsia="黑体" w:cs="Times New Roman"/>
          <w:b/>
          <w:bCs/>
          <w:sz w:val="44"/>
          <w:szCs w:val="42"/>
          <w:lang w:eastAsia="zh-CN"/>
        </w:rPr>
      </w:pPr>
      <w:r>
        <w:rPr>
          <w:rFonts w:eastAsia="黑体" w:cs="Times New Roman"/>
          <w:b/>
          <w:bCs/>
          <w:sz w:val="44"/>
          <w:szCs w:val="42"/>
          <w:lang w:eastAsia="zh-CN"/>
        </w:rPr>
        <w:t>第五届中国研究生金融科技创新大赛</w:t>
      </w:r>
    </w:p>
    <w:p w14:paraId="6D5B391B">
      <w:pPr>
        <w:spacing w:line="600" w:lineRule="exact"/>
        <w:jc w:val="center"/>
        <w:rPr>
          <w:rFonts w:ascii="Times New Roman" w:hAnsi="Times New Roman" w:cs="Times New Roman"/>
          <w:b/>
          <w:bCs/>
          <w:sz w:val="32"/>
          <w:szCs w:val="32"/>
          <w:lang w:eastAsia="zh-CN"/>
        </w:rPr>
      </w:pPr>
      <w:r>
        <w:rPr>
          <w:rFonts w:hint="eastAsia" w:eastAsia="黑体" w:cs="Times New Roman"/>
          <w:b/>
          <w:bCs/>
          <w:sz w:val="44"/>
          <w:szCs w:val="42"/>
          <w:lang w:eastAsia="zh-CN"/>
        </w:rPr>
        <w:t>“</w:t>
      </w:r>
      <w:r>
        <w:rPr>
          <w:rFonts w:eastAsia="黑体" w:cs="Times New Roman"/>
          <w:b/>
          <w:bCs/>
          <w:sz w:val="44"/>
          <w:szCs w:val="42"/>
          <w:lang w:eastAsia="zh-CN"/>
        </w:rPr>
        <w:t>揭榜挂帅</w:t>
      </w:r>
      <w:r>
        <w:rPr>
          <w:rFonts w:hint="eastAsia" w:eastAsia="黑体" w:cs="Times New Roman"/>
          <w:b/>
          <w:bCs/>
          <w:sz w:val="44"/>
          <w:szCs w:val="42"/>
          <w:lang w:eastAsia="zh-CN"/>
        </w:rPr>
        <w:t>”</w:t>
      </w:r>
      <w:r>
        <w:rPr>
          <w:rFonts w:eastAsia="黑体" w:cs="Times New Roman"/>
          <w:b/>
          <w:bCs/>
          <w:sz w:val="44"/>
          <w:szCs w:val="42"/>
          <w:lang w:eastAsia="zh-CN"/>
        </w:rPr>
        <w:t>赛题说明</w:t>
      </w: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67"/>
        <w:gridCol w:w="914"/>
        <w:gridCol w:w="2188"/>
        <w:gridCol w:w="1480"/>
        <w:gridCol w:w="3522"/>
      </w:tblGrid>
      <w:tr w14:paraId="34F467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2327B007">
            <w:pPr>
              <w:keepNext w:val="0"/>
              <w:keepLines w:val="0"/>
              <w:suppressLineNumbers w:val="0"/>
              <w:spacing w:before="0" w:beforeAutospacing="0" w:after="0" w:afterAutospacing="0" w:line="240" w:lineRule="auto"/>
              <w:ind w:left="0" w:right="0"/>
              <w:jc w:val="center"/>
              <w:rPr>
                <w:rFonts w:hint="default"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一、命题单位基本情况</w:t>
            </w:r>
          </w:p>
        </w:tc>
      </w:tr>
      <w:tr w14:paraId="52F921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766" w:type="pct"/>
            <w:tcBorders>
              <w:top w:val="single" w:color="000000" w:sz="4" w:space="0"/>
              <w:left w:val="single" w:color="000000" w:sz="4" w:space="0"/>
              <w:bottom w:val="single" w:color="000000" w:sz="4" w:space="0"/>
              <w:right w:val="single" w:color="000000" w:sz="4" w:space="0"/>
            </w:tcBorders>
            <w:noWrap/>
            <w:vAlign w:val="center"/>
          </w:tcPr>
          <w:p w14:paraId="1B94A59E">
            <w:pPr>
              <w:keepNext w:val="0"/>
              <w:keepLines w:val="0"/>
              <w:suppressLineNumbers w:val="0"/>
              <w:spacing w:before="0" w:beforeAutospacing="0" w:after="0" w:afterAutospacing="0" w:line="240" w:lineRule="auto"/>
              <w:ind w:left="0" w:right="0"/>
              <w:jc w:val="center"/>
              <w:rPr>
                <w:rFonts w:hint="default"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单位名称</w:t>
            </w:r>
          </w:p>
        </w:tc>
        <w:tc>
          <w:tcPr>
            <w:tcW w:w="4233" w:type="pct"/>
            <w:gridSpan w:val="4"/>
            <w:tcBorders>
              <w:top w:val="single" w:color="000000" w:sz="4" w:space="0"/>
              <w:left w:val="single" w:color="000000" w:sz="4" w:space="0"/>
              <w:bottom w:val="single" w:color="000000" w:sz="4" w:space="0"/>
              <w:right w:val="single" w:color="000000" w:sz="4" w:space="0"/>
            </w:tcBorders>
            <w:noWrap/>
            <w:vAlign w:val="center"/>
          </w:tcPr>
          <w:p w14:paraId="2683658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sz w:val="28"/>
                <w:szCs w:val="28"/>
              </w:rPr>
            </w:pPr>
            <w:r>
              <w:rPr>
                <w:rFonts w:hint="eastAsia" w:ascii="Times New Roman" w:hAnsi="Times New Roman" w:eastAsia="仿宋" w:cs="Times New Roman"/>
                <w:color w:val="000000"/>
                <w:sz w:val="28"/>
                <w:szCs w:val="28"/>
                <w:lang w:eastAsia="zh-CN"/>
              </w:rPr>
              <w:t>南京证券股份有限公司</w:t>
            </w:r>
          </w:p>
        </w:tc>
      </w:tr>
      <w:tr w14:paraId="750AE7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766" w:type="pct"/>
            <w:tcBorders>
              <w:top w:val="single" w:color="000000" w:sz="4" w:space="0"/>
              <w:left w:val="single" w:color="000000" w:sz="4" w:space="0"/>
              <w:bottom w:val="single" w:color="000000" w:sz="4" w:space="0"/>
              <w:right w:val="single" w:color="000000" w:sz="4" w:space="0"/>
            </w:tcBorders>
            <w:noWrap/>
            <w:vAlign w:val="center"/>
          </w:tcPr>
          <w:p w14:paraId="69282603">
            <w:pPr>
              <w:keepNext w:val="0"/>
              <w:keepLines w:val="0"/>
              <w:suppressLineNumbers w:val="0"/>
              <w:spacing w:before="0" w:beforeAutospacing="0" w:after="0" w:afterAutospacing="0" w:line="240" w:lineRule="auto"/>
              <w:ind w:left="0" w:right="0"/>
              <w:jc w:val="center"/>
              <w:rPr>
                <w:rFonts w:hint="default"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单位地址</w:t>
            </w:r>
          </w:p>
        </w:tc>
        <w:tc>
          <w:tcPr>
            <w:tcW w:w="4233" w:type="pct"/>
            <w:gridSpan w:val="4"/>
            <w:tcBorders>
              <w:top w:val="single" w:color="000000" w:sz="4" w:space="0"/>
              <w:left w:val="single" w:color="000000" w:sz="4" w:space="0"/>
              <w:bottom w:val="single" w:color="000000" w:sz="4" w:space="0"/>
              <w:right w:val="single" w:color="000000" w:sz="4" w:space="0"/>
            </w:tcBorders>
            <w:noWrap/>
            <w:vAlign w:val="center"/>
          </w:tcPr>
          <w:p w14:paraId="0657573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sz w:val="28"/>
                <w:szCs w:val="28"/>
              </w:rPr>
            </w:pPr>
            <w:r>
              <w:rPr>
                <w:rFonts w:hint="eastAsia" w:ascii="Times New Roman" w:hAnsi="Times New Roman" w:eastAsia="仿宋" w:cs="Times New Roman"/>
                <w:color w:val="000000"/>
                <w:sz w:val="28"/>
                <w:szCs w:val="28"/>
                <w:lang w:eastAsia="zh-CN"/>
              </w:rPr>
              <w:t>江苏省南京市江东中路389号</w:t>
            </w:r>
          </w:p>
        </w:tc>
      </w:tr>
      <w:tr w14:paraId="2A78D5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7" w:hRule="atLeast"/>
          <w:jc w:val="center"/>
        </w:trPr>
        <w:tc>
          <w:tcPr>
            <w:tcW w:w="766" w:type="pct"/>
            <w:tcBorders>
              <w:top w:val="single" w:color="000000" w:sz="4" w:space="0"/>
              <w:left w:val="single" w:color="000000" w:sz="4" w:space="0"/>
              <w:bottom w:val="single" w:color="000000" w:sz="4" w:space="0"/>
              <w:right w:val="single" w:color="000000" w:sz="4" w:space="0"/>
            </w:tcBorders>
            <w:noWrap/>
            <w:vAlign w:val="center"/>
          </w:tcPr>
          <w:p w14:paraId="2E6F000F">
            <w:pPr>
              <w:keepNext w:val="0"/>
              <w:keepLines w:val="0"/>
              <w:suppressLineNumbers w:val="0"/>
              <w:spacing w:before="0" w:beforeAutospacing="0" w:after="0" w:afterAutospacing="0" w:line="240" w:lineRule="auto"/>
              <w:ind w:left="0" w:right="0"/>
              <w:jc w:val="center"/>
              <w:rPr>
                <w:rFonts w:hint="default"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单位简介</w:t>
            </w:r>
          </w:p>
        </w:tc>
        <w:tc>
          <w:tcPr>
            <w:tcW w:w="4233" w:type="pct"/>
            <w:gridSpan w:val="4"/>
            <w:tcBorders>
              <w:top w:val="single" w:color="000000" w:sz="4" w:space="0"/>
              <w:left w:val="single" w:color="000000" w:sz="4" w:space="0"/>
              <w:bottom w:val="single" w:color="000000" w:sz="4" w:space="0"/>
              <w:right w:val="single" w:color="000000" w:sz="4" w:space="0"/>
            </w:tcBorders>
            <w:noWrap/>
            <w:vAlign w:val="center"/>
          </w:tcPr>
          <w:p w14:paraId="7E58852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南京证券创建于1990年12月，由中国人民银行南京分行发起设立，与新中国资本市场“同龄”。1995年，南京证券划归南京市人民政府管理。2012年，南京证券完成股份制改造，变更为股份有限公司。2015年10月，南京证券成功挂牌全国股转系统。2018年6月13日，南京证券（股票代码：601990）成功在上海证券交易所主板上市。截至2020年12月，公司注册资本36.86亿元，业务范围涵盖证券经纪、证券承销与保荐、证券自营、证券资产管理、信用交易、场外市场、金融衍生品、互联网金融等诸多领域，在宁夏、宁夏、北京、上海、浙江、重庆、广东、江西、福建、陕西、云南、湖南、广西、山东、湖北、河北、四川、山西等省（区、市）设有110余家分支机构，拥有宁证期货（原南证期货）、富安达基金、巨石创投、宁夏股权托管交易中心、南京蓝天投资等成员企业，形成了覆盖证券、期货、基金、私募股权投资、股权托管交易、另类投资等较为完整的证券金融产业链。</w:t>
            </w:r>
          </w:p>
        </w:tc>
      </w:tr>
      <w:tr w14:paraId="278A2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766" w:type="pct"/>
            <w:vMerge w:val="restart"/>
            <w:tcBorders>
              <w:top w:val="single" w:color="000000" w:sz="4" w:space="0"/>
              <w:left w:val="single" w:color="000000" w:sz="4" w:space="0"/>
              <w:bottom w:val="single" w:color="000000" w:sz="4" w:space="0"/>
              <w:right w:val="single" w:color="000000" w:sz="4" w:space="0"/>
            </w:tcBorders>
            <w:noWrap/>
            <w:vAlign w:val="center"/>
          </w:tcPr>
          <w:p w14:paraId="6BE29A28">
            <w:pPr>
              <w:keepNext w:val="0"/>
              <w:keepLines w:val="0"/>
              <w:suppressLineNumbers w:val="0"/>
              <w:spacing w:before="0" w:beforeAutospacing="0" w:after="0" w:afterAutospacing="0" w:line="240" w:lineRule="auto"/>
              <w:ind w:left="0" w:right="0"/>
              <w:jc w:val="center"/>
              <w:rPr>
                <w:rFonts w:hint="default"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联系人</w:t>
            </w: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2C8D15E">
            <w:pPr>
              <w:keepNext w:val="0"/>
              <w:keepLines w:val="0"/>
              <w:suppressLineNumbers w:val="0"/>
              <w:spacing w:before="0" w:beforeAutospacing="0" w:after="0" w:afterAutospacing="0" w:line="240" w:lineRule="auto"/>
              <w:ind w:left="0" w:right="0"/>
              <w:jc w:val="center"/>
              <w:rPr>
                <w:rFonts w:hint="default"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姓名</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7298EF2C">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苏雁南</w:t>
            </w:r>
          </w:p>
        </w:tc>
        <w:tc>
          <w:tcPr>
            <w:tcW w:w="773" w:type="pct"/>
            <w:tcBorders>
              <w:top w:val="single" w:color="000000" w:sz="4" w:space="0"/>
              <w:left w:val="single" w:color="000000" w:sz="4" w:space="0"/>
              <w:bottom w:val="single" w:color="000000" w:sz="4" w:space="0"/>
              <w:right w:val="single" w:color="000000" w:sz="4" w:space="0"/>
            </w:tcBorders>
            <w:noWrap/>
            <w:vAlign w:val="center"/>
          </w:tcPr>
          <w:p w14:paraId="5101A645">
            <w:pPr>
              <w:keepNext w:val="0"/>
              <w:keepLines w:val="0"/>
              <w:suppressLineNumbers w:val="0"/>
              <w:spacing w:before="0" w:beforeAutospacing="0" w:after="0" w:afterAutospacing="0" w:line="240" w:lineRule="auto"/>
              <w:ind w:left="0" w:right="0"/>
              <w:jc w:val="center"/>
              <w:rPr>
                <w:rFonts w:hint="default"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职务</w:t>
            </w:r>
          </w:p>
        </w:tc>
        <w:tc>
          <w:tcPr>
            <w:tcW w:w="1839" w:type="pct"/>
            <w:tcBorders>
              <w:top w:val="single" w:color="000000" w:sz="4" w:space="0"/>
              <w:left w:val="single" w:color="000000" w:sz="4" w:space="0"/>
              <w:bottom w:val="single" w:color="000000" w:sz="4" w:space="0"/>
              <w:right w:val="single" w:color="000000" w:sz="4" w:space="0"/>
            </w:tcBorders>
            <w:noWrap/>
            <w:vAlign w:val="center"/>
          </w:tcPr>
          <w:p w14:paraId="51A8D70D">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金融科技部总经理助理</w:t>
            </w:r>
          </w:p>
        </w:tc>
      </w:tr>
      <w:tr w14:paraId="464DDB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766" w:type="pct"/>
            <w:vMerge w:val="continue"/>
            <w:tcBorders>
              <w:top w:val="single" w:color="000000" w:sz="4" w:space="0"/>
              <w:left w:val="single" w:color="000000" w:sz="4" w:space="0"/>
              <w:bottom w:val="single" w:color="000000" w:sz="4" w:space="0"/>
              <w:right w:val="single" w:color="000000" w:sz="4" w:space="0"/>
            </w:tcBorders>
            <w:vAlign w:val="center"/>
          </w:tcPr>
          <w:p w14:paraId="01ABCBEA">
            <w:pPr>
              <w:keepNext w:val="0"/>
              <w:keepLines w:val="0"/>
              <w:suppressLineNumbers w:val="0"/>
              <w:spacing w:before="0" w:beforeAutospacing="0" w:after="0" w:afterAutospacing="0" w:line="240" w:lineRule="auto"/>
              <w:ind w:left="0" w:right="0"/>
              <w:rPr>
                <w:rFonts w:hint="default" w:ascii="Times New Roman" w:hAnsi="Times New Roman" w:eastAsia="黑体" w:cs="Times New Roman"/>
                <w:b/>
                <w:bCs/>
                <w:color w:val="000000"/>
                <w:sz w:val="28"/>
                <w:szCs w:val="28"/>
                <w:lang w:eastAsia="zh-CN"/>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392DF2E3">
            <w:pPr>
              <w:keepNext w:val="0"/>
              <w:keepLines w:val="0"/>
              <w:suppressLineNumbers w:val="0"/>
              <w:spacing w:before="0" w:beforeAutospacing="0" w:after="0" w:afterAutospacing="0" w:line="240" w:lineRule="auto"/>
              <w:ind w:left="0" w:right="0"/>
              <w:jc w:val="center"/>
              <w:rPr>
                <w:rFonts w:hint="default"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手机</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3DF2F866">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18651895537</w:t>
            </w:r>
          </w:p>
        </w:tc>
        <w:tc>
          <w:tcPr>
            <w:tcW w:w="773" w:type="pct"/>
            <w:tcBorders>
              <w:top w:val="single" w:color="000000" w:sz="4" w:space="0"/>
              <w:left w:val="single" w:color="000000" w:sz="4" w:space="0"/>
              <w:bottom w:val="single" w:color="000000" w:sz="4" w:space="0"/>
              <w:right w:val="single" w:color="000000" w:sz="4" w:space="0"/>
            </w:tcBorders>
            <w:noWrap/>
            <w:vAlign w:val="center"/>
          </w:tcPr>
          <w:p w14:paraId="67AD76F3">
            <w:pPr>
              <w:keepNext w:val="0"/>
              <w:keepLines w:val="0"/>
              <w:suppressLineNumbers w:val="0"/>
              <w:spacing w:before="0" w:beforeAutospacing="0" w:after="0" w:afterAutospacing="0" w:line="240" w:lineRule="auto"/>
              <w:ind w:left="0" w:right="0"/>
              <w:jc w:val="center"/>
              <w:rPr>
                <w:rFonts w:hint="default"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邮箱</w:t>
            </w:r>
          </w:p>
        </w:tc>
        <w:tc>
          <w:tcPr>
            <w:tcW w:w="1839" w:type="pct"/>
            <w:tcBorders>
              <w:top w:val="single" w:color="000000" w:sz="4" w:space="0"/>
              <w:left w:val="single" w:color="000000" w:sz="4" w:space="0"/>
              <w:bottom w:val="single" w:color="000000" w:sz="4" w:space="0"/>
              <w:right w:val="single" w:color="000000" w:sz="4" w:space="0"/>
            </w:tcBorders>
            <w:noWrap/>
            <w:vAlign w:val="center"/>
          </w:tcPr>
          <w:p w14:paraId="786DFBB4">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color w:val="000000"/>
                <w:sz w:val="28"/>
                <w:szCs w:val="28"/>
                <w:lang w:eastAsia="zh-CN"/>
              </w:rPr>
            </w:pPr>
            <w:r>
              <w:rPr>
                <w:rFonts w:hint="default" w:ascii="Times New Roman" w:hAnsi="Times New Roman" w:eastAsia="仿宋" w:cs="Times New Roman"/>
                <w:color w:val="000000"/>
                <w:sz w:val="28"/>
                <w:szCs w:val="28"/>
                <w:lang w:eastAsia="zh-CN"/>
              </w:rPr>
              <w:t>YNSu@njzq.com.cn</w:t>
            </w:r>
            <w:bookmarkStart w:id="0" w:name="_GoBack"/>
            <w:bookmarkEnd w:id="0"/>
          </w:p>
        </w:tc>
      </w:tr>
      <w:tr w14:paraId="6CF10B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7B89C7FB">
            <w:pPr>
              <w:keepNext w:val="0"/>
              <w:keepLines w:val="0"/>
              <w:suppressLineNumbers w:val="0"/>
              <w:spacing w:before="0" w:beforeAutospacing="0" w:after="0" w:afterAutospacing="0" w:line="240" w:lineRule="auto"/>
              <w:ind w:left="0" w:right="0"/>
              <w:jc w:val="center"/>
              <w:rPr>
                <w:rFonts w:hint="default"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二、命题信息</w:t>
            </w:r>
          </w:p>
        </w:tc>
      </w:tr>
      <w:tr w14:paraId="5BF427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766" w:type="pct"/>
            <w:tcBorders>
              <w:top w:val="single" w:color="000000" w:sz="4" w:space="0"/>
              <w:left w:val="single" w:color="000000" w:sz="4" w:space="0"/>
              <w:bottom w:val="single" w:color="000000" w:sz="4" w:space="0"/>
              <w:right w:val="single" w:color="000000" w:sz="4" w:space="0"/>
            </w:tcBorders>
            <w:noWrap/>
            <w:vAlign w:val="center"/>
          </w:tcPr>
          <w:p w14:paraId="370AF591">
            <w:pPr>
              <w:keepNext w:val="0"/>
              <w:keepLines w:val="0"/>
              <w:suppressLineNumbers w:val="0"/>
              <w:spacing w:before="0" w:beforeAutospacing="0" w:after="0" w:afterAutospacing="0" w:line="240" w:lineRule="auto"/>
              <w:ind w:left="0" w:right="0"/>
              <w:jc w:val="center"/>
              <w:rPr>
                <w:rFonts w:hint="default"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命题名称</w:t>
            </w:r>
          </w:p>
        </w:tc>
        <w:tc>
          <w:tcPr>
            <w:tcW w:w="4233" w:type="pct"/>
            <w:gridSpan w:val="4"/>
            <w:tcBorders>
              <w:top w:val="single" w:color="000000" w:sz="4" w:space="0"/>
              <w:left w:val="single" w:color="000000" w:sz="4" w:space="0"/>
              <w:bottom w:val="single" w:color="000000" w:sz="4" w:space="0"/>
              <w:right w:val="single" w:color="000000" w:sz="4" w:space="0"/>
            </w:tcBorders>
            <w:noWrap/>
            <w:vAlign w:val="center"/>
          </w:tcPr>
          <w:p w14:paraId="20E9F202">
            <w:pPr>
              <w:keepNext w:val="0"/>
              <w:keepLines w:val="0"/>
              <w:suppressLineNumbers w:val="0"/>
              <w:spacing w:before="0" w:beforeAutospacing="0" w:after="0" w:afterAutospacing="0" w:line="240" w:lineRule="auto"/>
              <w:ind w:left="0" w:right="0"/>
              <w:jc w:val="center"/>
              <w:rPr>
                <w:rFonts w:hint="default" w:ascii="Times New Roman" w:hAnsi="Times New Roman" w:eastAsia="仿宋" w:cs="Times New Roman"/>
                <w:b/>
                <w:bCs/>
                <w:color w:val="000000"/>
                <w:sz w:val="28"/>
                <w:szCs w:val="28"/>
                <w:lang w:eastAsia="zh-CN"/>
              </w:rPr>
            </w:pPr>
            <w:r>
              <w:rPr>
                <w:rFonts w:hint="default" w:ascii="Times New Roman" w:hAnsi="Times New Roman" w:eastAsia="仿宋" w:cs="Times New Roman"/>
                <w:b/>
                <w:bCs/>
                <w:color w:val="000000"/>
                <w:sz w:val="28"/>
                <w:szCs w:val="28"/>
                <w:lang w:eastAsia="zh-CN"/>
              </w:rPr>
              <w:t>证券业务办理审核</w:t>
            </w:r>
            <w:r>
              <w:rPr>
                <w:rFonts w:hint="eastAsia" w:ascii="Times New Roman" w:hAnsi="Times New Roman" w:eastAsia="仿宋" w:cs="Times New Roman"/>
                <w:b/>
                <w:bCs/>
                <w:color w:val="000000"/>
                <w:sz w:val="28"/>
                <w:szCs w:val="28"/>
                <w:lang w:val="en-US" w:eastAsia="zh-CN"/>
              </w:rPr>
              <w:t>智能体</w:t>
            </w:r>
            <w:r>
              <w:rPr>
                <w:rFonts w:hint="default" w:ascii="Times New Roman" w:hAnsi="Times New Roman" w:eastAsia="仿宋" w:cs="Times New Roman"/>
                <w:b/>
                <w:bCs/>
                <w:color w:val="000000"/>
                <w:sz w:val="28"/>
                <w:szCs w:val="28"/>
                <w:lang w:eastAsia="zh-CN"/>
              </w:rPr>
              <w:t>探索</w:t>
            </w:r>
          </w:p>
        </w:tc>
      </w:tr>
      <w:tr w14:paraId="59522E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766" w:type="pct"/>
            <w:tcBorders>
              <w:top w:val="single" w:color="000000" w:sz="4" w:space="0"/>
              <w:left w:val="single" w:color="000000" w:sz="4" w:space="0"/>
              <w:bottom w:val="single" w:color="000000" w:sz="4" w:space="0"/>
              <w:right w:val="single" w:color="000000" w:sz="4" w:space="0"/>
            </w:tcBorders>
            <w:noWrap/>
            <w:vAlign w:val="center"/>
          </w:tcPr>
          <w:p w14:paraId="6FED4B7C">
            <w:pPr>
              <w:keepNext w:val="0"/>
              <w:keepLines w:val="0"/>
              <w:suppressLineNumbers w:val="0"/>
              <w:spacing w:before="0" w:beforeAutospacing="0" w:after="0" w:afterAutospacing="0" w:line="240" w:lineRule="auto"/>
              <w:ind w:left="0" w:right="0"/>
              <w:jc w:val="center"/>
              <w:rPr>
                <w:rFonts w:hint="default" w:ascii="Times New Roman" w:hAnsi="Times New Roman" w:eastAsia="黑体" w:cs="Times New Roman"/>
                <w:b/>
                <w:bCs/>
                <w:color w:val="000000"/>
                <w:sz w:val="28"/>
                <w:szCs w:val="28"/>
              </w:rPr>
            </w:pPr>
            <w:r>
              <w:rPr>
                <w:rFonts w:hint="eastAsia" w:ascii="Times New Roman" w:hAnsi="Times New Roman" w:eastAsia="黑体" w:cs="宋体"/>
                <w:b/>
                <w:bCs/>
                <w:color w:val="000000"/>
                <w:sz w:val="28"/>
                <w:szCs w:val="28"/>
                <w:lang w:eastAsia="zh-CN"/>
              </w:rPr>
              <w:t>命题概述</w:t>
            </w:r>
          </w:p>
        </w:tc>
        <w:tc>
          <w:tcPr>
            <w:tcW w:w="4233" w:type="pct"/>
            <w:gridSpan w:val="4"/>
            <w:tcBorders>
              <w:top w:val="single" w:color="000000" w:sz="4" w:space="0"/>
              <w:left w:val="single" w:color="000000" w:sz="4" w:space="0"/>
              <w:bottom w:val="single" w:color="000000" w:sz="4" w:space="0"/>
              <w:right w:val="single" w:color="000000" w:sz="4" w:space="0"/>
            </w:tcBorders>
            <w:noWrap/>
            <w:vAlign w:val="center"/>
          </w:tcPr>
          <w:p w14:paraId="722C12BC">
            <w:pPr>
              <w:keepNext w:val="0"/>
              <w:keepLines w:val="0"/>
              <w:suppressLineNumbers w:val="0"/>
              <w:spacing w:before="0" w:beforeAutospacing="0" w:after="0" w:afterAutospacing="0" w:line="240" w:lineRule="auto"/>
              <w:ind w:left="0" w:right="0"/>
              <w:rPr>
                <w:rFonts w:hint="eastAsia" w:ascii="Times New Roman" w:hAnsi="Times New Roman" w:eastAsia="仿宋" w:cs="Times New Roman"/>
                <w:color w:val="000000"/>
                <w:sz w:val="28"/>
                <w:szCs w:val="28"/>
                <w:lang w:eastAsia="zh-CN"/>
              </w:rPr>
            </w:pPr>
            <w:r>
              <w:rPr>
                <w:rFonts w:hint="default" w:ascii="Times New Roman" w:hAnsi="Times New Roman" w:eastAsia="仿宋" w:cs="仿宋"/>
                <w:color w:val="000000"/>
                <w:kern w:val="0"/>
                <w:sz w:val="28"/>
                <w:szCs w:val="28"/>
              </w:rPr>
              <w:t>在证券业务办理场景下，基于大模型智能体（</w:t>
            </w:r>
            <w:r>
              <w:rPr>
                <w:rFonts w:hint="default" w:ascii="Times New Roman" w:hAnsi="Times New Roman" w:eastAsia="仿宋" w:cs="Times New Roman"/>
                <w:color w:val="000000"/>
                <w:kern w:val="0"/>
                <w:sz w:val="28"/>
                <w:szCs w:val="28"/>
              </w:rPr>
              <w:t>AI Agent</w:t>
            </w:r>
            <w:r>
              <w:rPr>
                <w:rFonts w:hint="default" w:ascii="Times New Roman" w:hAnsi="Times New Roman" w:eastAsia="仿宋" w:cs="仿宋"/>
                <w:color w:val="000000"/>
                <w:kern w:val="0"/>
                <w:sz w:val="28"/>
                <w:szCs w:val="28"/>
              </w:rPr>
              <w:t>）技术，构建业务办理审查智能体，用来审核客户提交的音视频、客户相关信息是否有误，实现视频多维度智能质检、语音内容合规审查及客户填写信息的自动化审核，解决人工审核效率低、标准不统一及风险漏检率高的问题</w:t>
            </w:r>
            <w:r>
              <w:rPr>
                <w:rFonts w:hint="eastAsia" w:ascii="Times New Roman" w:hAnsi="Times New Roman" w:eastAsia="仿宋" w:cs="仿宋"/>
                <w:color w:val="000000"/>
                <w:kern w:val="0"/>
                <w:sz w:val="28"/>
                <w:szCs w:val="28"/>
                <w:lang w:eastAsia="zh-CN"/>
              </w:rPr>
              <w:t>。</w:t>
            </w:r>
          </w:p>
        </w:tc>
      </w:tr>
      <w:tr w14:paraId="1ADE69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14E2B567">
            <w:pPr>
              <w:keepNext w:val="0"/>
              <w:keepLines w:val="0"/>
              <w:suppressLineNumbers w:val="0"/>
              <w:spacing w:before="0" w:beforeAutospacing="0" w:after="0" w:afterAutospacing="0" w:line="240" w:lineRule="auto"/>
              <w:ind w:left="0" w:right="0"/>
              <w:rPr>
                <w:rFonts w:hint="default" w:ascii="Times New Roman" w:hAnsi="Times New Roman" w:eastAsia="仿宋" w:cs="Times New Roman"/>
                <w:color w:val="000000"/>
                <w:sz w:val="28"/>
                <w:szCs w:val="28"/>
                <w:lang w:eastAsia="zh-CN"/>
              </w:rPr>
            </w:pPr>
            <w:r>
              <w:rPr>
                <w:rFonts w:hint="default" w:ascii="Times New Roman" w:hAnsi="Times New Roman" w:eastAsia="黑体" w:cs="Times New Roman"/>
                <w:b/>
                <w:bCs/>
                <w:color w:val="000000"/>
                <w:sz w:val="28"/>
                <w:szCs w:val="28"/>
                <w:lang w:eastAsia="zh-CN"/>
              </w:rPr>
              <w:t>业务场景描述</w:t>
            </w:r>
            <w:r>
              <w:rPr>
                <w:rFonts w:hint="default"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清晰说明现实业务现状、核心瓶颈及亟需解决的必要性</w:t>
            </w:r>
            <w:r>
              <w:rPr>
                <w:rFonts w:hint="default" w:ascii="Times New Roman" w:hAnsi="Times New Roman" w:eastAsia="仿宋" w:cs="Times New Roman"/>
                <w:color w:val="000000"/>
                <w:sz w:val="28"/>
                <w:szCs w:val="28"/>
                <w:lang w:eastAsia="zh-CN"/>
              </w:rPr>
              <w:t>）</w:t>
            </w:r>
          </w:p>
          <w:p w14:paraId="639CF58D">
            <w:pPr>
              <w:keepNext w:val="0"/>
              <w:keepLines w:val="0"/>
              <w:suppressLineNumbers w:val="0"/>
              <w:spacing w:before="0" w:beforeAutospacing="0" w:after="0" w:afterAutospacing="0" w:line="240" w:lineRule="auto"/>
              <w:ind w:left="0" w:right="0" w:firstLine="560" w:firstLineChars="200"/>
              <w:jc w:val="both"/>
              <w:rPr>
                <w:rFonts w:hint="default" w:ascii="Times New Roman" w:hAnsi="Times New Roman" w:eastAsia="仿宋" w:cs="Times New Roman"/>
                <w:color w:val="000000"/>
                <w:sz w:val="28"/>
                <w:szCs w:val="28"/>
                <w:lang w:eastAsia="zh-CN"/>
              </w:rPr>
            </w:pPr>
            <w:r>
              <w:rPr>
                <w:rFonts w:hint="default" w:ascii="Times New Roman" w:hAnsi="Times New Roman" w:eastAsia="仿宋" w:cs="Times New Roman"/>
                <w:color w:val="000000"/>
                <w:sz w:val="28"/>
                <w:szCs w:val="28"/>
                <w:lang w:eastAsia="zh-CN"/>
              </w:rPr>
              <w:t>在证券行业数字化转型的背景下，线上业务办理已成为客户办理证券业务的主要渠道。根据监管要求，证券业务办理需完成身份验证、视频录制、信息录入等关键环节，其中涉及身份证影像上传、视频录制及客户地址信息填写等核心步骤。然而，在实际业务中，上述环节面临以下突出瓶颈：</w:t>
            </w:r>
          </w:p>
          <w:p w14:paraId="28B64B75">
            <w:pPr>
              <w:keepNext w:val="0"/>
              <w:keepLines w:val="0"/>
              <w:suppressLineNumbers w:val="0"/>
              <w:spacing w:before="0" w:beforeAutospacing="0" w:after="0" w:afterAutospacing="0" w:line="240" w:lineRule="auto"/>
              <w:ind w:left="0" w:right="0" w:firstLine="560" w:firstLineChars="200"/>
              <w:jc w:val="both"/>
              <w:rPr>
                <w:rFonts w:hint="default" w:ascii="Times New Roman" w:hAnsi="Times New Roman" w:eastAsia="仿宋" w:cs="Times New Roman"/>
                <w:color w:val="000000"/>
                <w:sz w:val="28"/>
                <w:szCs w:val="28"/>
                <w:lang w:eastAsia="zh-CN"/>
              </w:rPr>
            </w:pPr>
            <w:r>
              <w:rPr>
                <w:rFonts w:hint="default" w:ascii="Times New Roman" w:hAnsi="Times New Roman" w:eastAsia="仿宋" w:cs="Times New Roman"/>
                <w:color w:val="000000"/>
                <w:sz w:val="28"/>
                <w:szCs w:val="28"/>
                <w:lang w:eastAsia="zh-CN"/>
              </w:rPr>
              <w:t>第一，业务办理音视频质检依赖人工，合规风险高。监管要求业务办理视频须全程录制客户本人意愿表达过程，确保画面清晰、仅客户本人出镜、客户全程在场。当前人工审核方式效率有限，</w:t>
            </w:r>
            <w:r>
              <w:rPr>
                <w:rFonts w:hint="eastAsia" w:ascii="Times New Roman" w:hAnsi="Times New Roman" w:eastAsia="仿宋" w:cs="Times New Roman"/>
                <w:color w:val="000000"/>
                <w:sz w:val="28"/>
                <w:szCs w:val="28"/>
                <w:lang w:val="en-US" w:eastAsia="zh-CN"/>
              </w:rPr>
              <w:t>并且人工</w:t>
            </w:r>
            <w:r>
              <w:rPr>
                <w:rFonts w:hint="default" w:ascii="Times New Roman" w:hAnsi="Times New Roman" w:eastAsia="仿宋" w:cs="Times New Roman"/>
                <w:color w:val="000000"/>
                <w:sz w:val="28"/>
                <w:szCs w:val="28"/>
                <w:lang w:eastAsia="zh-CN"/>
              </w:rPr>
              <w:t>检测视频画面清晰度、识别是否出现非本人人员、判断客户是否长时间离开画面、语音是否不清以及核验是否为本人操作等要素存在</w:t>
            </w:r>
            <w:r>
              <w:rPr>
                <w:rFonts w:hint="eastAsia" w:ascii="Times New Roman" w:hAnsi="Times New Roman" w:eastAsia="仿宋" w:cs="Times New Roman"/>
                <w:color w:val="000000"/>
                <w:sz w:val="28"/>
                <w:szCs w:val="28"/>
                <w:lang w:val="en-US" w:eastAsia="zh-CN"/>
              </w:rPr>
              <w:t>一定的</w:t>
            </w:r>
            <w:r>
              <w:rPr>
                <w:rFonts w:hint="default" w:ascii="Times New Roman" w:hAnsi="Times New Roman" w:eastAsia="仿宋" w:cs="Times New Roman"/>
                <w:color w:val="000000"/>
                <w:sz w:val="28"/>
                <w:szCs w:val="28"/>
                <w:lang w:eastAsia="zh-CN"/>
              </w:rPr>
              <w:t>合规隐患和操作风险。</w:t>
            </w:r>
          </w:p>
          <w:p w14:paraId="6328AF42">
            <w:pPr>
              <w:keepNext w:val="0"/>
              <w:keepLines w:val="0"/>
              <w:suppressLineNumbers w:val="0"/>
              <w:spacing w:before="0" w:beforeAutospacing="0" w:after="0" w:afterAutospacing="0" w:line="240" w:lineRule="auto"/>
              <w:ind w:left="0" w:right="0" w:firstLine="560" w:firstLineChars="200"/>
              <w:jc w:val="both"/>
              <w:rPr>
                <w:rFonts w:hint="default" w:ascii="Times New Roman" w:hAnsi="Times New Roman" w:eastAsia="仿宋" w:cs="Times New Roman"/>
                <w:color w:val="000000"/>
                <w:sz w:val="28"/>
                <w:szCs w:val="28"/>
                <w:lang w:eastAsia="zh-CN"/>
              </w:rPr>
            </w:pPr>
            <w:r>
              <w:rPr>
                <w:rFonts w:hint="default" w:ascii="Times New Roman" w:hAnsi="Times New Roman" w:eastAsia="仿宋" w:cs="Times New Roman"/>
                <w:color w:val="000000"/>
                <w:sz w:val="28"/>
                <w:szCs w:val="28"/>
                <w:lang w:eastAsia="zh-CN"/>
              </w:rPr>
              <w:t>第二，客户填写信息内在逻辑性审查缺乏智能化手段。如客户在业务办理过程中需填写联系地址、通讯地址等信息，由于填写方式多样、表述不规范（如缺少省市区层级、使用非标准地名、地址要素缺失等），工作单位填写</w:t>
            </w:r>
            <w:r>
              <w:rPr>
                <w:rFonts w:hint="eastAsia" w:ascii="Times New Roman" w:hAnsi="Times New Roman" w:eastAsia="仿宋" w:cs="Times New Roman"/>
                <w:color w:val="000000"/>
                <w:sz w:val="28"/>
                <w:szCs w:val="28"/>
                <w:lang w:val="en-US" w:eastAsia="zh-CN"/>
              </w:rPr>
              <w:t>错误</w:t>
            </w:r>
            <w:r>
              <w:rPr>
                <w:rFonts w:hint="default" w:ascii="Times New Roman" w:hAnsi="Times New Roman" w:eastAsia="仿宋" w:cs="Times New Roman"/>
                <w:color w:val="000000"/>
                <w:sz w:val="28"/>
                <w:szCs w:val="28"/>
                <w:lang w:eastAsia="zh-CN"/>
              </w:rPr>
              <w:t>，且填写的不同内容相互冲突（</w:t>
            </w:r>
            <w:r>
              <w:rPr>
                <w:rFonts w:hint="default" w:ascii="Times New Roman" w:hAnsi="Times New Roman" w:eastAsia="仿宋" w:cs="仿宋"/>
                <w:color w:val="000000"/>
                <w:kern w:val="0"/>
                <w:sz w:val="28"/>
                <w:szCs w:val="28"/>
              </w:rPr>
              <w:t>如职业填写为</w:t>
            </w:r>
            <w:r>
              <w:rPr>
                <w:rFonts w:hint="default" w:ascii="Times New Roman" w:hAnsi="Times New Roman" w:eastAsia="仿宋" w:cs="Times New Roman"/>
                <w:color w:val="000000"/>
                <w:kern w:val="0"/>
                <w:sz w:val="28"/>
                <w:szCs w:val="28"/>
              </w:rPr>
              <w:t>“</w:t>
            </w:r>
            <w:r>
              <w:rPr>
                <w:rFonts w:hint="default" w:ascii="Times New Roman" w:hAnsi="Times New Roman" w:eastAsia="仿宋" w:cs="仿宋"/>
                <w:color w:val="000000"/>
                <w:kern w:val="0"/>
                <w:sz w:val="28"/>
                <w:szCs w:val="28"/>
              </w:rPr>
              <w:t>教师</w:t>
            </w:r>
            <w:r>
              <w:rPr>
                <w:rFonts w:hint="default" w:ascii="Times New Roman" w:hAnsi="Times New Roman" w:eastAsia="仿宋" w:cs="Times New Roman"/>
                <w:color w:val="000000"/>
                <w:kern w:val="0"/>
                <w:sz w:val="28"/>
                <w:szCs w:val="28"/>
              </w:rPr>
              <w:t>”</w:t>
            </w:r>
            <w:r>
              <w:rPr>
                <w:rFonts w:hint="default" w:ascii="Times New Roman" w:hAnsi="Times New Roman" w:eastAsia="仿宋" w:cs="仿宋"/>
                <w:color w:val="000000"/>
                <w:kern w:val="0"/>
                <w:sz w:val="28"/>
                <w:szCs w:val="28"/>
              </w:rPr>
              <w:t>但工作单位填写为某农业种子公司）</w:t>
            </w:r>
            <w:r>
              <w:rPr>
                <w:rFonts w:hint="default" w:ascii="Times New Roman" w:hAnsi="Times New Roman" w:eastAsia="仿宋" w:cs="Times New Roman"/>
                <w:color w:val="000000"/>
                <w:sz w:val="28"/>
                <w:szCs w:val="28"/>
                <w:lang w:eastAsia="zh-CN"/>
              </w:rPr>
              <w:t>。这些审核项耗费大量的人力，人工审核成本高且一致性差，影响后续业务处理和合规报送。</w:t>
            </w:r>
          </w:p>
          <w:p w14:paraId="212730B7">
            <w:pPr>
              <w:keepNext w:val="0"/>
              <w:keepLines w:val="0"/>
              <w:suppressLineNumbers w:val="0"/>
              <w:spacing w:before="0" w:beforeAutospacing="0" w:after="0" w:afterAutospacing="0" w:line="240" w:lineRule="auto"/>
              <w:ind w:left="0" w:right="0" w:firstLine="560" w:firstLineChars="200"/>
              <w:jc w:val="both"/>
              <w:rPr>
                <w:rFonts w:hint="default" w:ascii="Times New Roman" w:hAnsi="Times New Roman" w:eastAsia="仿宋" w:cs="Times New Roman"/>
                <w:color w:val="000000"/>
                <w:sz w:val="28"/>
                <w:szCs w:val="28"/>
                <w:lang w:eastAsia="zh-CN"/>
              </w:rPr>
            </w:pPr>
            <w:r>
              <w:rPr>
                <w:rFonts w:hint="default" w:ascii="Times New Roman" w:hAnsi="Times New Roman" w:eastAsia="仿宋" w:cs="仿宋"/>
                <w:color w:val="000000"/>
                <w:kern w:val="0"/>
                <w:sz w:val="28"/>
                <w:szCs w:val="28"/>
              </w:rPr>
              <w:t>因此，AI技术的发展带来了新的技术解决方案，可构建基于大模型智能体技术的业务办理智能审核系统，通过大模型技术完成业务办理审核，显著提升审核效率，降低运营成本和合规风险。</w:t>
            </w:r>
          </w:p>
        </w:tc>
      </w:tr>
      <w:tr w14:paraId="3F963A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71FB6AF0">
            <w:pPr>
              <w:keepNext w:val="0"/>
              <w:keepLines w:val="0"/>
              <w:suppressLineNumbers w:val="0"/>
              <w:spacing w:before="0" w:beforeAutospacing="0" w:after="0" w:afterAutospacing="0" w:line="240" w:lineRule="auto"/>
              <w:ind w:left="0" w:right="0"/>
              <w:rPr>
                <w:rFonts w:hint="default" w:ascii="Times New Roman" w:hAnsi="Times New Roman" w:eastAsia="仿宋" w:cs="Times New Roman"/>
                <w:color w:val="000000"/>
                <w:sz w:val="28"/>
                <w:szCs w:val="28"/>
                <w:lang w:eastAsia="zh-CN"/>
              </w:rPr>
            </w:pPr>
            <w:r>
              <w:rPr>
                <w:rFonts w:hint="default" w:ascii="Times New Roman" w:hAnsi="Times New Roman" w:eastAsia="黑体" w:cs="Times New Roman"/>
                <w:b/>
                <w:bCs/>
                <w:color w:val="000000"/>
                <w:sz w:val="28"/>
                <w:szCs w:val="28"/>
                <w:lang w:eastAsia="zh-CN"/>
              </w:rPr>
              <w:t>技术攻关问题描述</w:t>
            </w:r>
            <w:r>
              <w:rPr>
                <w:rFonts w:hint="default"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提炼业务瓶颈对应的技术卡点，说明难点及现有方法不足</w:t>
            </w:r>
            <w:r>
              <w:rPr>
                <w:rFonts w:hint="default" w:ascii="Times New Roman" w:hAnsi="Times New Roman" w:eastAsia="仿宋" w:cs="Times New Roman"/>
                <w:color w:val="000000"/>
                <w:sz w:val="28"/>
                <w:szCs w:val="28"/>
                <w:lang w:eastAsia="zh-CN"/>
              </w:rPr>
              <w:t>）</w:t>
            </w:r>
          </w:p>
          <w:p w14:paraId="117AFA7B">
            <w:pPr>
              <w:keepNext w:val="0"/>
              <w:keepLines w:val="0"/>
              <w:widowControl w:val="0"/>
              <w:numPr>
                <w:ilvl w:val="0"/>
                <w:numId w:val="1"/>
              </w:numPr>
              <w:suppressLineNumbers w:val="0"/>
              <w:spacing w:before="0" w:beforeAutospacing="0"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基于大模型智能体的音视频多维度智能质检。</w:t>
            </w:r>
          </w:p>
          <w:p w14:paraId="6508B48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74" w:lineRule="auto"/>
              <w:ind w:left="0" w:leftChars="0" w:right="0" w:rightChars="0" w:firstLine="560" w:firstLineChars="200"/>
              <w:jc w:val="both"/>
              <w:textAlignment w:val="auto"/>
              <w:rPr>
                <w:rFonts w:hint="default" w:ascii="Times New Roman" w:hAnsi="Times New Roman" w:eastAsia="仿宋" w:cs="仿宋"/>
                <w:color w:val="000000"/>
                <w:kern w:val="0"/>
                <w:sz w:val="28"/>
                <w:szCs w:val="28"/>
                <w:lang w:val="en-US" w:eastAsia="zh-CN" w:bidi="ar"/>
              </w:rPr>
            </w:pPr>
            <w:r>
              <w:rPr>
                <w:rFonts w:hint="default" w:ascii="Times New Roman" w:hAnsi="Times New Roman" w:eastAsia="仿宋" w:cs="仿宋"/>
                <w:color w:val="000000"/>
                <w:kern w:val="0"/>
                <w:sz w:val="28"/>
                <w:szCs w:val="28"/>
                <w:lang w:val="en-US" w:eastAsia="zh-CN" w:bidi="ar"/>
              </w:rPr>
              <w:t>如何在业务办理音视频中同时实现人脸在框检测、人脸属性检测（帽子、墨镜、口罩、眼镜等佩戴物识别）、人脸质量检测（闭眼、多人脸、遮挡、正脸、清晰度、完整性、长时间侧脸</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仿宋" w:cs="仿宋"/>
                <w:color w:val="000000"/>
                <w:kern w:val="0"/>
                <w:sz w:val="28"/>
                <w:szCs w:val="28"/>
                <w:lang w:val="en-US" w:eastAsia="zh-CN" w:bidi="ar"/>
              </w:rPr>
              <w:t>离开等）、活体检测（真人鉴别）以及语音识别与话术合规审查等多维度质检？现有音视频分析方法通常仅关注单一维度，难以同时满足多维质检需求，且在复杂背景、光线变化等场景下鲁棒性不足。此外，传统基于专用小模型的多任务质检方案存在模型碎片化、泛化能力弱、维护成本高等问题。亟需探索</w:t>
            </w:r>
            <w:r>
              <w:rPr>
                <w:rFonts w:hint="default" w:ascii="Times New Roman" w:hAnsi="Times New Roman" w:eastAsia="仿宋" w:cs="仿宋"/>
                <w:color w:val="000000"/>
                <w:kern w:val="0"/>
                <w:sz w:val="28"/>
                <w:szCs w:val="28"/>
                <w:lang w:eastAsia="zh-CN" w:bidi="ar"/>
              </w:rPr>
              <w:t>构建</w:t>
            </w:r>
            <w:r>
              <w:rPr>
                <w:rFonts w:hint="default" w:ascii="Times New Roman" w:hAnsi="Times New Roman" w:eastAsia="仿宋" w:cs="仿宋"/>
                <w:color w:val="000000"/>
                <w:kern w:val="0"/>
                <w:sz w:val="28"/>
                <w:szCs w:val="28"/>
                <w:lang w:val="en-US" w:eastAsia="zh-CN" w:bidi="ar"/>
              </w:rPr>
              <w:t>基于视觉大模型与</w:t>
            </w:r>
            <w:r>
              <w:rPr>
                <w:rFonts w:hint="default" w:ascii="Times New Roman" w:hAnsi="Times New Roman" w:eastAsia="仿宋" w:cs="仿宋"/>
                <w:color w:val="000000"/>
                <w:kern w:val="0"/>
                <w:sz w:val="28"/>
                <w:szCs w:val="28"/>
                <w:lang w:eastAsia="zh-CN" w:bidi="ar"/>
              </w:rPr>
              <w:t>语音</w:t>
            </w:r>
            <w:r>
              <w:rPr>
                <w:rFonts w:hint="default" w:ascii="Times New Roman" w:hAnsi="Times New Roman" w:eastAsia="仿宋" w:cs="仿宋"/>
                <w:color w:val="000000"/>
                <w:kern w:val="0"/>
                <w:sz w:val="28"/>
                <w:szCs w:val="28"/>
                <w:lang w:val="en-US" w:eastAsia="zh-CN" w:bidi="ar"/>
              </w:rPr>
              <w:t>语言模型的</w:t>
            </w:r>
            <w:r>
              <w:rPr>
                <w:rFonts w:hint="default" w:ascii="Times New Roman" w:hAnsi="Times New Roman" w:eastAsia="仿宋" w:cs="仿宋"/>
                <w:color w:val="000000"/>
                <w:kern w:val="0"/>
                <w:sz w:val="28"/>
                <w:szCs w:val="28"/>
                <w:lang w:eastAsia="zh-CN" w:bidi="ar"/>
              </w:rPr>
              <w:t>融合</w:t>
            </w:r>
            <w:r>
              <w:rPr>
                <w:rFonts w:hint="default" w:ascii="Times New Roman" w:hAnsi="Times New Roman" w:eastAsia="仿宋" w:cs="仿宋"/>
                <w:color w:val="000000"/>
                <w:kern w:val="0"/>
                <w:sz w:val="28"/>
                <w:szCs w:val="28"/>
                <w:lang w:val="en-US" w:eastAsia="zh-CN" w:bidi="ar"/>
              </w:rPr>
              <w:t>智能体，通过</w:t>
            </w:r>
            <w:r>
              <w:rPr>
                <w:rFonts w:hint="default" w:ascii="Times New Roman" w:hAnsi="Times New Roman" w:eastAsia="仿宋" w:cs="Times New Roman"/>
                <w:color w:val="000000"/>
                <w:kern w:val="0"/>
                <w:sz w:val="28"/>
                <w:szCs w:val="28"/>
                <w:lang w:val="en-US" w:eastAsia="zh-CN" w:bidi="ar"/>
              </w:rPr>
              <w:t>Agent</w:t>
            </w:r>
            <w:r>
              <w:rPr>
                <w:rFonts w:hint="default" w:ascii="Times New Roman" w:hAnsi="Times New Roman" w:eastAsia="仿宋" w:cs="仿宋"/>
                <w:color w:val="000000"/>
                <w:kern w:val="0"/>
                <w:sz w:val="28"/>
                <w:szCs w:val="28"/>
                <w:lang w:val="en-US" w:eastAsia="zh-CN" w:bidi="ar"/>
              </w:rPr>
              <w:t>的任务规划与工具调用能力，实现多维度质检任务的统一调度与联合推理。</w:t>
            </w:r>
          </w:p>
          <w:p w14:paraId="776E1749">
            <w:pPr>
              <w:keepNext w:val="0"/>
              <w:keepLines w:val="0"/>
              <w:widowControl w:val="0"/>
              <w:numPr>
                <w:ilvl w:val="0"/>
                <w:numId w:val="0"/>
              </w:numPr>
              <w:suppressLineNumbers w:val="0"/>
              <w:spacing w:before="0" w:beforeAutospacing="0" w:after="0" w:afterAutospacing="0" w:line="273" w:lineRule="auto"/>
              <w:ind w:left="595" w:leftChars="0" w:right="0" w:rightChars="0"/>
              <w:jc w:val="both"/>
              <w:rPr>
                <w:rFonts w:hint="default" w:ascii="Times New Roman" w:hAnsi="Times New Roman" w:eastAsia="仿宋" w:cs="仿宋"/>
                <w:color w:val="000000"/>
                <w:kern w:val="0"/>
                <w:sz w:val="28"/>
                <w:szCs w:val="28"/>
                <w:lang w:val="en-US" w:eastAsia="zh-CN" w:bidi="ar"/>
              </w:rPr>
            </w:pPr>
            <w:r>
              <w:rPr>
                <w:rFonts w:hint="default" w:ascii="Times New Roman" w:hAnsi="Times New Roman" w:eastAsia="仿宋" w:cs="仿宋"/>
                <w:color w:val="000000"/>
                <w:kern w:val="0"/>
                <w:sz w:val="28"/>
                <w:szCs w:val="28"/>
                <w:lang w:eastAsia="zh-CN" w:bidi="ar"/>
              </w:rPr>
              <w:t>2.</w:t>
            </w:r>
            <w:r>
              <w:rPr>
                <w:rFonts w:hint="default" w:ascii="Times New Roman" w:hAnsi="Times New Roman" w:eastAsia="仿宋" w:cs="仿宋"/>
                <w:color w:val="000000"/>
                <w:kern w:val="0"/>
                <w:sz w:val="28"/>
                <w:szCs w:val="28"/>
                <w:lang w:val="en-US" w:eastAsia="zh-CN" w:bidi="ar"/>
              </w:rPr>
              <w:t>基于大模型智能体的客户信息逻辑一致性审查。</w:t>
            </w:r>
          </w:p>
          <w:p w14:paraId="7EBB499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74" w:lineRule="auto"/>
              <w:ind w:left="0" w:leftChars="0" w:right="0" w:rightChars="0" w:firstLine="560" w:firstLineChars="200"/>
              <w:jc w:val="both"/>
              <w:textAlignment w:val="auto"/>
              <w:rPr>
                <w:rFonts w:hint="default" w:ascii="Times New Roman" w:hAnsi="Times New Roman" w:eastAsia="仿宋" w:cs="仿宋"/>
                <w:color w:val="000000"/>
                <w:kern w:val="0"/>
                <w:sz w:val="28"/>
                <w:szCs w:val="28"/>
                <w:lang w:val="en-US" w:eastAsia="zh-CN" w:bidi="ar"/>
              </w:rPr>
            </w:pPr>
            <w:r>
              <w:rPr>
                <w:rFonts w:hint="default" w:ascii="Times New Roman" w:hAnsi="Times New Roman" w:eastAsia="仿宋" w:cs="仿宋"/>
                <w:color w:val="000000"/>
                <w:kern w:val="0"/>
                <w:sz w:val="28"/>
                <w:szCs w:val="28"/>
                <w:lang w:val="en-US" w:eastAsia="zh-CN" w:bidi="ar"/>
              </w:rPr>
              <w:t>如何利用大语言模型智能体对客户填写的地址、工作单位、职业等多要素信息进行深度语义理解与跨要素逻辑一致性审查？现有基于规则引擎的方法难以覆盖信息表述的多样性和复杂性，且无法识别跨字段之间的逻辑矛盾（如工作单位与职业不匹配、地址与单位所在地不一致等）。亟需构建具备多轮推理能力的审查智能体，通过知识增强与外部工具调用（如地理编码服务、企业信息查询接口等），实现客户信息的语义解析、逻辑校验与规范化建议生成。</w:t>
            </w:r>
          </w:p>
          <w:p w14:paraId="6BE3987B">
            <w:pPr>
              <w:keepNext w:val="0"/>
              <w:keepLines w:val="0"/>
              <w:numPr>
                <w:ilvl w:val="0"/>
                <w:numId w:val="0"/>
              </w:numPr>
              <w:suppressLineNumbers w:val="0"/>
              <w:spacing w:before="0" w:beforeAutospacing="0" w:after="0" w:afterAutospacing="0" w:line="240" w:lineRule="auto"/>
              <w:ind w:left="595" w:leftChars="0" w:right="0" w:rightChars="0"/>
              <w:jc w:val="both"/>
              <w:rPr>
                <w:rFonts w:hint="default" w:ascii="Times New Roman" w:hAnsi="Times New Roman" w:eastAsia="仿宋" w:cs="仿宋"/>
                <w:color w:val="000000"/>
                <w:kern w:val="0"/>
                <w:sz w:val="28"/>
                <w:szCs w:val="28"/>
                <w:lang w:val="en-US" w:eastAsia="zh-CN" w:bidi="ar"/>
              </w:rPr>
            </w:pPr>
            <w:r>
              <w:rPr>
                <w:rFonts w:hint="default" w:ascii="Times New Roman" w:hAnsi="Times New Roman" w:eastAsia="仿宋" w:cs="仿宋"/>
                <w:color w:val="000000"/>
                <w:kern w:val="0"/>
                <w:sz w:val="28"/>
                <w:szCs w:val="28"/>
                <w:lang w:eastAsia="zh-CN" w:bidi="ar"/>
              </w:rPr>
              <w:t>3.</w:t>
            </w:r>
            <w:r>
              <w:rPr>
                <w:rFonts w:hint="default" w:ascii="Times New Roman" w:hAnsi="Times New Roman" w:eastAsia="仿宋" w:cs="仿宋"/>
                <w:color w:val="000000"/>
                <w:kern w:val="0"/>
                <w:sz w:val="28"/>
                <w:szCs w:val="28"/>
                <w:lang w:val="en-US" w:eastAsia="zh-CN" w:bidi="ar"/>
              </w:rPr>
              <w:t>基于大模型智能体的多类AI能力融合集成</w:t>
            </w:r>
          </w:p>
          <w:p w14:paraId="3A16A6E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74" w:lineRule="auto"/>
              <w:ind w:left="0" w:leftChars="0" w:right="0" w:rightChars="0" w:firstLine="560" w:firstLineChars="200"/>
              <w:jc w:val="both"/>
              <w:textAlignment w:val="auto"/>
              <w:rPr>
                <w:rFonts w:hint="default" w:ascii="Times New Roman" w:hAnsi="Times New Roman" w:eastAsia="仿宋" w:cs="Times New Roman"/>
                <w:color w:val="000000"/>
                <w:sz w:val="28"/>
                <w:szCs w:val="28"/>
                <w:lang w:eastAsia="zh-CN"/>
              </w:rPr>
            </w:pPr>
            <w:r>
              <w:rPr>
                <w:rFonts w:hint="default" w:ascii="Times New Roman" w:hAnsi="Times New Roman" w:eastAsia="仿宋" w:cs="仿宋"/>
                <w:color w:val="000000"/>
                <w:kern w:val="0"/>
                <w:sz w:val="28"/>
                <w:szCs w:val="28"/>
                <w:lang w:val="en-US" w:eastAsia="zh-CN" w:bidi="ar"/>
              </w:rPr>
              <w:t xml:space="preserve">当前人脸检测、活体识别、语音质检、语义审核、逻辑校验等单一细分技术，均具备成熟开源模型与独立落地方案，单项技术实现门槛相对较低。但各类技术分属视觉、语音、大语言模型等不同技术体系，接口标准、运行逻辑、输出格式互不统一，存在技术割裂、适配性差等问题。若要依托统一 </w:t>
            </w:r>
            <w:r>
              <w:rPr>
                <w:rFonts w:hint="default" w:ascii="Times New Roman" w:hAnsi="Times New Roman" w:eastAsia="仿宋" w:cs="Times New Roman"/>
                <w:color w:val="000000"/>
                <w:kern w:val="0"/>
                <w:sz w:val="28"/>
                <w:szCs w:val="28"/>
                <w:lang w:val="en-US" w:eastAsia="zh-CN" w:bidi="ar"/>
              </w:rPr>
              <w:t>AI</w:t>
            </w:r>
            <w:r>
              <w:rPr>
                <w:rFonts w:hint="default" w:ascii="Times New Roman" w:hAnsi="Times New Roman" w:eastAsia="仿宋" w:cs="仿宋"/>
                <w:color w:val="000000"/>
                <w:kern w:val="0"/>
                <w:sz w:val="28"/>
                <w:szCs w:val="28"/>
                <w:lang w:val="en-US" w:eastAsia="zh-CN" w:bidi="ar"/>
              </w:rPr>
              <w:t xml:space="preserve"> 智能体，完成多模态能力统筹调度、任务协同联动、数据互联互通、结果融合研判，需攻克跨模型协同调度、任务流程编排、多源结果整合、统一权限管控与业务适配等多重难点。整体来看，碎片化单点技术易获取、易落地，但多技术、多场景、多模态能力的一体化整合、全流程串联与规模化复用难度突出</w:t>
            </w:r>
            <w:r>
              <w:rPr>
                <w:rFonts w:hint="default" w:ascii="Times New Roman" w:hAnsi="Times New Roman" w:eastAsia="仿宋" w:cs="仿宋"/>
                <w:color w:val="000000"/>
                <w:kern w:val="0"/>
                <w:sz w:val="28"/>
                <w:szCs w:val="28"/>
                <w:lang w:eastAsia="zh-CN" w:bidi="ar"/>
              </w:rPr>
              <w:t>。</w:t>
            </w:r>
          </w:p>
        </w:tc>
      </w:tr>
      <w:tr w14:paraId="1FF1D0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0217F46E">
            <w:pPr>
              <w:keepNext w:val="0"/>
              <w:keepLines w:val="0"/>
              <w:suppressLineNumbers w:val="0"/>
              <w:spacing w:before="0" w:beforeAutospacing="0" w:after="0" w:afterAutospacing="0" w:line="240" w:lineRule="auto"/>
              <w:ind w:left="0" w:right="0"/>
              <w:rPr>
                <w:rFonts w:hint="default" w:ascii="Times New Roman" w:hAnsi="Times New Roman" w:eastAsia="仿宋" w:cs="Times New Roman"/>
                <w:color w:val="000000"/>
                <w:sz w:val="28"/>
                <w:szCs w:val="28"/>
                <w:lang w:eastAsia="zh-CN"/>
              </w:rPr>
            </w:pPr>
            <w:r>
              <w:rPr>
                <w:rFonts w:hint="default" w:ascii="Times New Roman" w:hAnsi="Times New Roman" w:eastAsia="黑体" w:cs="Times New Roman"/>
                <w:b/>
                <w:bCs/>
                <w:color w:val="000000"/>
                <w:sz w:val="28"/>
                <w:szCs w:val="28"/>
                <w:lang w:eastAsia="zh-CN"/>
              </w:rPr>
              <w:t>攻关任务描述</w:t>
            </w:r>
            <w:r>
              <w:rPr>
                <w:rFonts w:hint="default"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针对每一个技术攻关问题，明确需完成的具体任务及成果形式</w:t>
            </w:r>
            <w:r>
              <w:rPr>
                <w:rFonts w:hint="default" w:ascii="Times New Roman" w:hAnsi="Times New Roman" w:eastAsia="仿宋" w:cs="Times New Roman"/>
                <w:color w:val="000000"/>
                <w:sz w:val="28"/>
                <w:szCs w:val="28"/>
                <w:lang w:eastAsia="zh-CN"/>
              </w:rPr>
              <w:t>）</w:t>
            </w:r>
          </w:p>
          <w:p w14:paraId="73DE7A6C">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任务</w:t>
            </w:r>
            <w:r>
              <w:rPr>
                <w:rFonts w:hint="default" w:ascii="Times New Roman" w:hAnsi="Times New Roman" w:eastAsia="仿宋" w:cs="Times New Roman"/>
                <w:color w:val="000000"/>
                <w:kern w:val="0"/>
                <w:sz w:val="28"/>
                <w:szCs w:val="28"/>
                <w:lang w:val="en-US" w:eastAsia="zh-CN" w:bidi="ar"/>
              </w:rPr>
              <w:t>1</w:t>
            </w:r>
            <w:r>
              <w:rPr>
                <w:rFonts w:hint="default" w:ascii="Times New Roman" w:hAnsi="Times New Roman" w:eastAsia="仿宋" w:cs="仿宋"/>
                <w:color w:val="000000"/>
                <w:kern w:val="0"/>
                <w:sz w:val="28"/>
                <w:szCs w:val="28"/>
                <w:lang w:val="en-US" w:eastAsia="zh-CN" w:bidi="ar"/>
              </w:rPr>
              <w:t>：业务办理音视频审核智能体研发</w:t>
            </w:r>
          </w:p>
          <w:p w14:paraId="0D33FA81">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针对业务办理音视频的多维度质检需求，构建基于视觉大模型与多模态大语言模型的音视频审核智能体（</w:t>
            </w:r>
            <w:r>
              <w:rPr>
                <w:rFonts w:hint="default" w:ascii="Times New Roman" w:hAnsi="Times New Roman" w:eastAsia="仿宋" w:cs="Times New Roman"/>
                <w:color w:val="000000"/>
                <w:kern w:val="0"/>
                <w:sz w:val="28"/>
                <w:szCs w:val="28"/>
                <w:lang w:val="en-US" w:eastAsia="zh-CN" w:bidi="ar"/>
              </w:rPr>
              <w:t>Agent</w:t>
            </w:r>
            <w:r>
              <w:rPr>
                <w:rFonts w:hint="default" w:ascii="Times New Roman" w:hAnsi="Times New Roman" w:eastAsia="仿宋" w:cs="仿宋"/>
                <w:color w:val="000000"/>
                <w:kern w:val="0"/>
                <w:sz w:val="28"/>
                <w:szCs w:val="28"/>
                <w:lang w:val="en-US" w:eastAsia="zh-CN" w:bidi="ar"/>
              </w:rPr>
              <w:t>），通过任务规划与工具编排实现多维度质检的自动化调度：</w:t>
            </w:r>
          </w:p>
          <w:p w14:paraId="523EA65C">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w:t>
            </w:r>
            <w:r>
              <w:rPr>
                <w:rFonts w:hint="default" w:ascii="Times New Roman" w:hAnsi="Times New Roman" w:eastAsia="仿宋" w:cs="Times New Roman"/>
                <w:color w:val="000000"/>
                <w:kern w:val="0"/>
                <w:sz w:val="28"/>
                <w:szCs w:val="28"/>
                <w:lang w:val="en-US" w:eastAsia="zh-CN" w:bidi="ar"/>
              </w:rPr>
              <w:t>1</w:t>
            </w:r>
            <w:r>
              <w:rPr>
                <w:rFonts w:hint="default" w:ascii="Times New Roman" w:hAnsi="Times New Roman" w:eastAsia="仿宋" w:cs="仿宋"/>
                <w:color w:val="000000"/>
                <w:kern w:val="0"/>
                <w:sz w:val="28"/>
                <w:szCs w:val="28"/>
                <w:lang w:val="en-US" w:eastAsia="zh-CN" w:bidi="ar"/>
              </w:rPr>
              <w:t>）视觉质检子任务编排：基于</w:t>
            </w:r>
            <w:r>
              <w:rPr>
                <w:rFonts w:hint="default" w:ascii="Times New Roman" w:hAnsi="Times New Roman" w:eastAsia="仿宋" w:cs="仿宋"/>
                <w:color w:val="000000"/>
                <w:kern w:val="0"/>
                <w:sz w:val="28"/>
                <w:szCs w:val="28"/>
                <w:lang w:eastAsia="zh-CN" w:bidi="ar"/>
              </w:rPr>
              <w:t>开源</w:t>
            </w:r>
            <w:r>
              <w:rPr>
                <w:rFonts w:hint="default" w:ascii="Times New Roman" w:hAnsi="Times New Roman" w:eastAsia="仿宋" w:cs="仿宋"/>
                <w:color w:val="000000"/>
                <w:kern w:val="0"/>
                <w:sz w:val="28"/>
                <w:szCs w:val="28"/>
                <w:lang w:val="en-US" w:eastAsia="zh-CN" w:bidi="ar"/>
              </w:rPr>
              <w:t>视觉大模型（如</w:t>
            </w:r>
            <w:r>
              <w:rPr>
                <w:rFonts w:hint="default" w:ascii="Times New Roman" w:hAnsi="Times New Roman" w:eastAsia="仿宋" w:cs="仿宋"/>
                <w:color w:val="000000"/>
                <w:kern w:val="0"/>
                <w:sz w:val="28"/>
                <w:szCs w:val="28"/>
                <w:lang w:eastAsia="zh-CN" w:bidi="ar"/>
              </w:rPr>
              <w:t>Qwen3-2.5VL</w:t>
            </w:r>
            <w:r>
              <w:rPr>
                <w:rFonts w:hint="default" w:ascii="Times New Roman" w:hAnsi="Times New Roman" w:eastAsia="仿宋" w:cs="仿宋"/>
                <w:color w:val="000000"/>
                <w:kern w:val="0"/>
                <w:sz w:val="28"/>
                <w:szCs w:val="28"/>
                <w:lang w:val="en-US" w:eastAsia="zh-CN" w:bidi="ar"/>
              </w:rPr>
              <w:t>）构建人脸检测、人脸属性识别、人脸质量评估、活体检测等视觉分析工具，由</w:t>
            </w:r>
            <w:r>
              <w:rPr>
                <w:rFonts w:hint="default" w:ascii="Times New Roman" w:hAnsi="Times New Roman" w:eastAsia="仿宋" w:cs="Times New Roman"/>
                <w:color w:val="000000"/>
                <w:kern w:val="0"/>
                <w:sz w:val="28"/>
                <w:szCs w:val="28"/>
                <w:lang w:val="en-US" w:eastAsia="zh-CN" w:bidi="ar"/>
              </w:rPr>
              <w:t>Agent</w:t>
            </w:r>
            <w:r>
              <w:rPr>
                <w:rFonts w:hint="default" w:ascii="Times New Roman" w:hAnsi="Times New Roman" w:eastAsia="仿宋" w:cs="仿宋"/>
                <w:color w:val="000000"/>
                <w:kern w:val="0"/>
                <w:sz w:val="28"/>
                <w:szCs w:val="28"/>
                <w:lang w:val="en-US" w:eastAsia="zh-CN" w:bidi="ar"/>
              </w:rPr>
              <w:t>根据视频内容自动规划质检流程，依次或并行调用各工具完成视觉维度质检。</w:t>
            </w:r>
          </w:p>
          <w:p w14:paraId="00F6140D">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w:t>
            </w:r>
            <w:r>
              <w:rPr>
                <w:rFonts w:hint="default" w:ascii="Times New Roman" w:hAnsi="Times New Roman" w:eastAsia="仿宋" w:cs="Times New Roman"/>
                <w:color w:val="000000"/>
                <w:kern w:val="0"/>
                <w:sz w:val="28"/>
                <w:szCs w:val="28"/>
                <w:lang w:val="en-US" w:eastAsia="zh-CN" w:bidi="ar"/>
              </w:rPr>
              <w:t>2</w:t>
            </w:r>
            <w:r>
              <w:rPr>
                <w:rFonts w:hint="default" w:ascii="Times New Roman" w:hAnsi="Times New Roman" w:eastAsia="仿宋" w:cs="仿宋"/>
                <w:color w:val="000000"/>
                <w:kern w:val="0"/>
                <w:sz w:val="28"/>
                <w:szCs w:val="28"/>
                <w:lang w:val="en-US" w:eastAsia="zh-CN" w:bidi="ar"/>
              </w:rPr>
              <w:t>）语音质检子任务编排：集成语音识别（</w:t>
            </w:r>
            <w:r>
              <w:rPr>
                <w:rFonts w:hint="default" w:ascii="Times New Roman" w:hAnsi="Times New Roman" w:eastAsia="仿宋" w:cs="Times New Roman"/>
                <w:color w:val="000000"/>
                <w:kern w:val="0"/>
                <w:sz w:val="28"/>
                <w:szCs w:val="28"/>
                <w:lang w:val="en-US" w:eastAsia="zh-CN" w:bidi="ar"/>
              </w:rPr>
              <w:t>ASR</w:t>
            </w:r>
            <w:r>
              <w:rPr>
                <w:rFonts w:hint="default" w:ascii="Times New Roman" w:hAnsi="Times New Roman" w:eastAsia="仿宋" w:cs="仿宋"/>
                <w:color w:val="000000"/>
                <w:kern w:val="0"/>
                <w:sz w:val="28"/>
                <w:szCs w:val="28"/>
                <w:lang w:val="en-US" w:eastAsia="zh-CN" w:bidi="ar"/>
              </w:rPr>
              <w:t>）与大语言模型，构建语音转文字、话术合规性审查、语音质量评估等语音分析工具，由</w:t>
            </w:r>
            <w:r>
              <w:rPr>
                <w:rFonts w:hint="default" w:ascii="Times New Roman" w:hAnsi="Times New Roman" w:eastAsia="仿宋" w:cs="Times New Roman"/>
                <w:color w:val="000000"/>
                <w:kern w:val="0"/>
                <w:sz w:val="28"/>
                <w:szCs w:val="28"/>
                <w:lang w:val="en-US" w:eastAsia="zh-CN" w:bidi="ar"/>
              </w:rPr>
              <w:t>Agent</w:t>
            </w:r>
            <w:r>
              <w:rPr>
                <w:rFonts w:hint="default" w:ascii="Times New Roman" w:hAnsi="Times New Roman" w:eastAsia="仿宋" w:cs="仿宋"/>
                <w:color w:val="000000"/>
                <w:kern w:val="0"/>
                <w:sz w:val="28"/>
                <w:szCs w:val="28"/>
                <w:lang w:val="en-US" w:eastAsia="zh-CN" w:bidi="ar"/>
              </w:rPr>
              <w:t>对视频音频流进行语音质检，自动判断开户话术是否符合监管要求的标准化流程，检测语音是否清晰可识别。</w:t>
            </w:r>
          </w:p>
          <w:p w14:paraId="50474ACC">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w:t>
            </w:r>
            <w:r>
              <w:rPr>
                <w:rFonts w:hint="default" w:ascii="Times New Roman" w:hAnsi="Times New Roman" w:eastAsia="仿宋" w:cs="Times New Roman"/>
                <w:color w:val="000000"/>
                <w:kern w:val="0"/>
                <w:sz w:val="28"/>
                <w:szCs w:val="28"/>
                <w:lang w:val="en-US" w:eastAsia="zh-CN" w:bidi="ar"/>
              </w:rPr>
              <w:t>3</w:t>
            </w:r>
            <w:r>
              <w:rPr>
                <w:rFonts w:hint="default" w:ascii="Times New Roman" w:hAnsi="Times New Roman" w:eastAsia="仿宋" w:cs="仿宋"/>
                <w:color w:val="000000"/>
                <w:kern w:val="0"/>
                <w:sz w:val="28"/>
                <w:szCs w:val="28"/>
                <w:lang w:val="en-US" w:eastAsia="zh-CN" w:bidi="ar"/>
              </w:rPr>
              <w:t>）多模态融合与时序推理：构建视听多模态融合分析模块，利用大语言模型的时序推理能力，对视频帧序列与语音转写文本进行跨模态联合分析，实现长时间行为状态（如客户离开、侧脸、闭眼等）的精准时序判断，提升综合质检准确率。</w:t>
            </w:r>
          </w:p>
          <w:p w14:paraId="6D474881">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仿宋"/>
                <w:color w:val="000000"/>
                <w:kern w:val="0"/>
                <w:sz w:val="28"/>
                <w:szCs w:val="28"/>
                <w:lang w:val="en-US" w:eastAsia="zh-CN" w:bidi="ar"/>
              </w:rPr>
            </w:pPr>
            <w:r>
              <w:rPr>
                <w:rFonts w:hint="default" w:ascii="Times New Roman" w:hAnsi="Times New Roman" w:eastAsia="仿宋" w:cs="仿宋"/>
                <w:color w:val="000000"/>
                <w:kern w:val="0"/>
                <w:sz w:val="28"/>
                <w:szCs w:val="28"/>
                <w:lang w:val="en-US" w:eastAsia="zh-CN" w:bidi="ar"/>
              </w:rPr>
              <w:t>（</w:t>
            </w:r>
            <w:r>
              <w:rPr>
                <w:rFonts w:hint="default" w:ascii="Times New Roman" w:hAnsi="Times New Roman" w:eastAsia="仿宋" w:cs="Times New Roman"/>
                <w:color w:val="000000"/>
                <w:kern w:val="0"/>
                <w:sz w:val="28"/>
                <w:szCs w:val="28"/>
                <w:lang w:val="en-US" w:eastAsia="zh-CN" w:bidi="ar"/>
              </w:rPr>
              <w:t>4</w:t>
            </w:r>
            <w:r>
              <w:rPr>
                <w:rFonts w:hint="default" w:ascii="Times New Roman" w:hAnsi="Times New Roman" w:eastAsia="仿宋" w:cs="仿宋"/>
                <w:color w:val="000000"/>
                <w:kern w:val="0"/>
                <w:sz w:val="28"/>
                <w:szCs w:val="28"/>
                <w:lang w:val="en-US" w:eastAsia="zh-CN" w:bidi="ar"/>
              </w:rPr>
              <w:t>）智能体框架与工具链构建：设计并实现音视频审核智能体的整体架构，包括任务规划模块（根据视频内容自动生成质检任务链）、工具调用模块（统一调度视觉</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仿宋" w:cs="仿宋"/>
                <w:color w:val="000000"/>
                <w:kern w:val="0"/>
                <w:sz w:val="28"/>
                <w:szCs w:val="28"/>
                <w:lang w:val="en-US" w:eastAsia="zh-CN" w:bidi="ar"/>
              </w:rPr>
              <w:t>语音分析工具）、结果聚合与报告生成模块（汇总多维度质检结果，生成结构化审核报告）。</w:t>
            </w:r>
          </w:p>
          <w:p w14:paraId="3C76E5DC">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任务</w:t>
            </w:r>
            <w:r>
              <w:rPr>
                <w:rFonts w:hint="default" w:ascii="Times New Roman" w:hAnsi="Times New Roman" w:eastAsia="仿宋" w:cs="Times New Roman"/>
                <w:color w:val="000000"/>
                <w:kern w:val="0"/>
                <w:sz w:val="28"/>
                <w:szCs w:val="28"/>
                <w:lang w:val="en-US" w:eastAsia="zh-CN" w:bidi="ar"/>
              </w:rPr>
              <w:t>2</w:t>
            </w:r>
            <w:r>
              <w:rPr>
                <w:rFonts w:hint="default" w:ascii="Times New Roman" w:hAnsi="Times New Roman" w:eastAsia="仿宋" w:cs="仿宋"/>
                <w:color w:val="000000"/>
                <w:kern w:val="0"/>
                <w:sz w:val="28"/>
                <w:szCs w:val="28"/>
                <w:lang w:val="en-US" w:eastAsia="zh-CN" w:bidi="ar"/>
              </w:rPr>
              <w:t>：客户信息审查智能体研发</w:t>
            </w:r>
          </w:p>
          <w:p w14:paraId="6B086E5B">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针对客户填写信息的语义理解与逻辑一致性审查需求，构建基于大语言模型的客户信息审查智能体（</w:t>
            </w:r>
            <w:r>
              <w:rPr>
                <w:rFonts w:hint="default" w:ascii="Times New Roman" w:hAnsi="Times New Roman" w:eastAsia="仿宋" w:cs="Times New Roman"/>
                <w:color w:val="000000"/>
                <w:kern w:val="0"/>
                <w:sz w:val="28"/>
                <w:szCs w:val="28"/>
                <w:lang w:val="en-US" w:eastAsia="zh-CN" w:bidi="ar"/>
              </w:rPr>
              <w:t>Agent</w:t>
            </w:r>
            <w:r>
              <w:rPr>
                <w:rFonts w:hint="default" w:ascii="Times New Roman" w:hAnsi="Times New Roman" w:eastAsia="仿宋" w:cs="仿宋"/>
                <w:color w:val="000000"/>
                <w:kern w:val="0"/>
                <w:sz w:val="28"/>
                <w:szCs w:val="28"/>
                <w:lang w:val="en-US" w:eastAsia="zh-CN" w:bidi="ar"/>
              </w:rPr>
              <w:t>）：</w:t>
            </w:r>
          </w:p>
          <w:p w14:paraId="182F4F6C">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w:t>
            </w:r>
            <w:r>
              <w:rPr>
                <w:rFonts w:hint="default" w:ascii="Times New Roman" w:hAnsi="Times New Roman" w:eastAsia="仿宋" w:cs="Times New Roman"/>
                <w:color w:val="000000"/>
                <w:kern w:val="0"/>
                <w:sz w:val="28"/>
                <w:szCs w:val="28"/>
                <w:lang w:val="en-US" w:eastAsia="zh-CN" w:bidi="ar"/>
              </w:rPr>
              <w:t>1</w:t>
            </w:r>
            <w:r>
              <w:rPr>
                <w:rFonts w:hint="default" w:ascii="Times New Roman" w:hAnsi="Times New Roman" w:eastAsia="仿宋" w:cs="仿宋"/>
                <w:color w:val="000000"/>
                <w:kern w:val="0"/>
                <w:sz w:val="28"/>
                <w:szCs w:val="28"/>
                <w:lang w:val="en-US" w:eastAsia="zh-CN" w:bidi="ar"/>
              </w:rPr>
              <w:t>）多要素语义解析与结构化提取：利用大语言模型对客户填写的地址、工作单位、职业、联系方式等多要素信息进行深度语义解析，自动提取并结构化各要素的关键信息（如地址的省</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仿宋" w:cs="仿宋"/>
                <w:color w:val="000000"/>
                <w:kern w:val="0"/>
                <w:sz w:val="28"/>
                <w:szCs w:val="28"/>
                <w:lang w:val="en-US" w:eastAsia="zh-CN" w:bidi="ar"/>
              </w:rPr>
              <w:t>市</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仿宋" w:cs="仿宋"/>
                <w:color w:val="000000"/>
                <w:kern w:val="0"/>
                <w:sz w:val="28"/>
                <w:szCs w:val="28"/>
                <w:lang w:val="en-US" w:eastAsia="zh-CN" w:bidi="ar"/>
              </w:rPr>
              <w:t>区</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仿宋" w:cs="仿宋"/>
                <w:color w:val="000000"/>
                <w:kern w:val="0"/>
                <w:sz w:val="28"/>
                <w:szCs w:val="28"/>
                <w:lang w:val="en-US" w:eastAsia="zh-CN" w:bidi="ar"/>
              </w:rPr>
              <w:t>街道</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仿宋" w:cs="仿宋"/>
                <w:color w:val="000000"/>
                <w:kern w:val="0"/>
                <w:sz w:val="28"/>
                <w:szCs w:val="28"/>
                <w:lang w:val="en-US" w:eastAsia="zh-CN" w:bidi="ar"/>
              </w:rPr>
              <w:t>门牌号层级、工作单位的组织类型与行业属性、职业的分类与层级等）。</w:t>
            </w:r>
          </w:p>
          <w:p w14:paraId="57D8F933">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w:t>
            </w:r>
            <w:r>
              <w:rPr>
                <w:rFonts w:hint="default" w:ascii="Times New Roman" w:hAnsi="Times New Roman" w:eastAsia="仿宋" w:cs="Times New Roman"/>
                <w:color w:val="000000"/>
                <w:kern w:val="0"/>
                <w:sz w:val="28"/>
                <w:szCs w:val="28"/>
                <w:lang w:val="en-US" w:eastAsia="zh-CN" w:bidi="ar"/>
              </w:rPr>
              <w:t>2</w:t>
            </w:r>
            <w:r>
              <w:rPr>
                <w:rFonts w:hint="default" w:ascii="Times New Roman" w:hAnsi="Times New Roman" w:eastAsia="仿宋" w:cs="仿宋"/>
                <w:color w:val="000000"/>
                <w:kern w:val="0"/>
                <w:sz w:val="28"/>
                <w:szCs w:val="28"/>
                <w:lang w:val="en-US" w:eastAsia="zh-CN" w:bidi="ar"/>
              </w:rPr>
              <w:t>）跨要素逻辑一致性推理：构建基于大语言模型的跨字段逻辑校验引擎，识别客户填写信息之间的逻辑矛盾，如工作单位与职业不匹配（如职业为</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仿宋" w:cs="仿宋"/>
                <w:color w:val="000000"/>
                <w:kern w:val="0"/>
                <w:sz w:val="28"/>
                <w:szCs w:val="28"/>
                <w:lang w:val="en-US" w:eastAsia="zh-CN" w:bidi="ar"/>
              </w:rPr>
              <w:t>学生</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仿宋" w:cs="仿宋"/>
                <w:color w:val="000000"/>
                <w:kern w:val="0"/>
                <w:sz w:val="28"/>
                <w:szCs w:val="28"/>
                <w:lang w:val="en-US" w:eastAsia="zh-CN" w:bidi="ar"/>
              </w:rPr>
              <w:t>但工作单位为企业）、地址与工作单位所在地不一致、联系方式区号与地址省份不匹配等。通过多轮推理与知识增强提升逻辑判断的准确性。</w:t>
            </w:r>
          </w:p>
          <w:p w14:paraId="6B7A6017">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w:t>
            </w:r>
            <w:r>
              <w:rPr>
                <w:rFonts w:hint="default" w:ascii="Times New Roman" w:hAnsi="Times New Roman" w:eastAsia="仿宋" w:cs="Times New Roman"/>
                <w:color w:val="000000"/>
                <w:kern w:val="0"/>
                <w:sz w:val="28"/>
                <w:szCs w:val="28"/>
                <w:lang w:val="en-US" w:eastAsia="zh-CN" w:bidi="ar"/>
              </w:rPr>
              <w:t>3</w:t>
            </w:r>
            <w:r>
              <w:rPr>
                <w:rFonts w:hint="default" w:ascii="Times New Roman" w:hAnsi="Times New Roman" w:eastAsia="仿宋" w:cs="仿宋"/>
                <w:color w:val="000000"/>
                <w:kern w:val="0"/>
                <w:sz w:val="28"/>
                <w:szCs w:val="28"/>
                <w:lang w:val="en-US" w:eastAsia="zh-CN" w:bidi="ar"/>
              </w:rPr>
              <w:t>）知识增强与外部工具集成：为智能体集成外部知识源和工具接口，如地理编码服务（地址标准化与坐标验证）、企业工商信息查询接口（工作单位真实性核验）、职业分类标准库（职业规范化匹配）等，通过</w:t>
            </w:r>
            <w:r>
              <w:rPr>
                <w:rFonts w:hint="default" w:ascii="Times New Roman" w:hAnsi="Times New Roman" w:eastAsia="仿宋" w:cs="Times New Roman"/>
                <w:color w:val="000000"/>
                <w:kern w:val="0"/>
                <w:sz w:val="28"/>
                <w:szCs w:val="28"/>
                <w:lang w:val="en-US" w:eastAsia="zh-CN" w:bidi="ar"/>
              </w:rPr>
              <w:t>Agent</w:t>
            </w:r>
            <w:r>
              <w:rPr>
                <w:rFonts w:hint="default" w:ascii="Times New Roman" w:hAnsi="Times New Roman" w:eastAsia="仿宋" w:cs="仿宋"/>
                <w:color w:val="000000"/>
                <w:kern w:val="0"/>
                <w:sz w:val="28"/>
                <w:szCs w:val="28"/>
                <w:lang w:val="en-US" w:eastAsia="zh-CN" w:bidi="ar"/>
              </w:rPr>
              <w:t>的工具调用能力实现信息的多源交叉验证。</w:t>
            </w:r>
          </w:p>
          <w:p w14:paraId="66F3737C">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仿宋"/>
                <w:color w:val="000000"/>
                <w:kern w:val="0"/>
                <w:sz w:val="28"/>
                <w:szCs w:val="28"/>
                <w:lang w:val="en-US" w:eastAsia="zh-CN" w:bidi="ar"/>
              </w:rPr>
            </w:pPr>
            <w:r>
              <w:rPr>
                <w:rFonts w:hint="default" w:ascii="Times New Roman" w:hAnsi="Times New Roman" w:eastAsia="仿宋" w:cs="仿宋"/>
                <w:color w:val="000000"/>
                <w:kern w:val="0"/>
                <w:sz w:val="28"/>
                <w:szCs w:val="28"/>
                <w:lang w:val="en-US" w:eastAsia="zh-CN" w:bidi="ar"/>
              </w:rPr>
              <w:t>（</w:t>
            </w:r>
            <w:r>
              <w:rPr>
                <w:rFonts w:hint="default" w:ascii="Times New Roman" w:hAnsi="Times New Roman" w:eastAsia="仿宋" w:cs="Times New Roman"/>
                <w:color w:val="000000"/>
                <w:kern w:val="0"/>
                <w:sz w:val="28"/>
                <w:szCs w:val="28"/>
                <w:lang w:val="en-US" w:eastAsia="zh-CN" w:bidi="ar"/>
              </w:rPr>
              <w:t>4</w:t>
            </w:r>
            <w:r>
              <w:rPr>
                <w:rFonts w:hint="default" w:ascii="Times New Roman" w:hAnsi="Times New Roman" w:eastAsia="仿宋" w:cs="仿宋"/>
                <w:color w:val="000000"/>
                <w:kern w:val="0"/>
                <w:sz w:val="28"/>
                <w:szCs w:val="28"/>
                <w:lang w:val="en-US" w:eastAsia="zh-CN" w:bidi="ar"/>
              </w:rPr>
              <w:t>）审查结果生成与交互优化：构建审查结果结构化输出模块，对每条审查结果给出问题类型、置信度、规范化建议及修改参考，支持审核人员快速定位和处理问题信息。探索基于大语言模型的提示工程和思维链</w:t>
            </w:r>
            <w:r>
              <w:rPr>
                <w:rFonts w:hint="default" w:ascii="Times New Roman" w:hAnsi="Times New Roman" w:eastAsia="仿宋" w:cs="仿宋"/>
                <w:color w:val="000000"/>
                <w:kern w:val="0"/>
                <w:sz w:val="28"/>
                <w:szCs w:val="28"/>
                <w:lang w:eastAsia="zh-CN" w:bidi="ar"/>
              </w:rPr>
              <w:t>的</w:t>
            </w:r>
            <w:r>
              <w:rPr>
                <w:rFonts w:hint="default" w:ascii="Times New Roman" w:hAnsi="Times New Roman" w:eastAsia="仿宋" w:cs="仿宋"/>
                <w:color w:val="000000"/>
                <w:kern w:val="0"/>
                <w:sz w:val="28"/>
                <w:szCs w:val="28"/>
                <w:lang w:val="en-US" w:eastAsia="zh-CN" w:bidi="ar"/>
              </w:rPr>
              <w:t>推理策略，提升审查结果的准确性和可解释性。</w:t>
            </w:r>
          </w:p>
          <w:p w14:paraId="34BEE5C9">
            <w:pPr>
              <w:keepNext w:val="0"/>
              <w:keepLines w:val="0"/>
              <w:widowControl/>
              <w:suppressLineNumbers w:val="0"/>
              <w:spacing w:before="0" w:beforeAutospacing="0" w:afterAutospacing="0"/>
              <w:ind w:left="0" w:right="0"/>
              <w:jc w:val="left"/>
              <w:rPr>
                <w:rFonts w:hint="default" w:ascii="Times New Roman" w:hAnsi="Times New Roman" w:eastAsia="仿宋" w:cs="仿宋"/>
                <w:color w:val="000000"/>
                <w:kern w:val="0"/>
                <w:sz w:val="28"/>
                <w:szCs w:val="28"/>
                <w:lang w:val="en-US" w:eastAsia="zh-CN" w:bidi="ar"/>
              </w:rPr>
            </w:pPr>
          </w:p>
        </w:tc>
      </w:tr>
      <w:tr w14:paraId="2C270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681FB9DC">
            <w:pPr>
              <w:keepNext w:val="0"/>
              <w:keepLines w:val="0"/>
              <w:suppressLineNumbers w:val="0"/>
              <w:spacing w:before="0" w:beforeAutospacing="0" w:after="0" w:afterAutospacing="0" w:line="240" w:lineRule="auto"/>
              <w:ind w:left="0" w:right="0"/>
              <w:rPr>
                <w:rFonts w:hint="default" w:ascii="Times New Roman" w:hAnsi="Times New Roman" w:eastAsia="仿宋" w:cs="Times New Roman"/>
                <w:color w:val="000000"/>
                <w:sz w:val="28"/>
                <w:szCs w:val="28"/>
                <w:lang w:eastAsia="zh-CN"/>
              </w:rPr>
            </w:pPr>
            <w:r>
              <w:rPr>
                <w:rFonts w:hint="default" w:ascii="Times New Roman" w:hAnsi="Times New Roman" w:eastAsia="黑体" w:cs="Times New Roman"/>
                <w:b/>
                <w:bCs/>
                <w:color w:val="000000"/>
                <w:sz w:val="28"/>
                <w:szCs w:val="28"/>
                <w:lang w:eastAsia="zh-CN"/>
              </w:rPr>
              <w:t>现有基础</w:t>
            </w:r>
            <w:r>
              <w:rPr>
                <w:rFonts w:hint="default"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命题单位针对技术攻关难点和攻关任务，已开展的研究工作或验证尝试及效果</w:t>
            </w:r>
            <w:r>
              <w:rPr>
                <w:rFonts w:hint="default" w:ascii="Times New Roman" w:hAnsi="Times New Roman" w:eastAsia="仿宋" w:cs="Times New Roman"/>
                <w:color w:val="000000"/>
                <w:sz w:val="28"/>
                <w:szCs w:val="28"/>
                <w:lang w:eastAsia="zh-CN"/>
              </w:rPr>
              <w:t>）</w:t>
            </w:r>
          </w:p>
          <w:p w14:paraId="12D55765">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eastAsia" w:ascii="Times New Roman" w:hAnsi="Times New Roman" w:eastAsia="仿宋" w:cs="Times New Roman"/>
                <w:color w:val="000000"/>
                <w:sz w:val="28"/>
                <w:szCs w:val="28"/>
                <w:lang w:val="en-US" w:eastAsia="zh-CN"/>
              </w:rPr>
              <w:t xml:space="preserve"> </w:t>
            </w:r>
            <w:r>
              <w:rPr>
                <w:rFonts w:hint="default" w:ascii="Times New Roman" w:hAnsi="Times New Roman" w:eastAsia="仿宋" w:cs="仿宋"/>
                <w:color w:val="000000"/>
                <w:kern w:val="0"/>
                <w:sz w:val="28"/>
                <w:szCs w:val="28"/>
                <w:lang w:val="en-US" w:eastAsia="zh-CN" w:bidi="ar"/>
              </w:rPr>
              <w:t>一是已基于小模型及业务要素匹配规则实现了音视频质检与客户信息审查两类任务的基础版本，在音视频质检方面部署了人脸检测、语音转文字及话术合规检查等模块，在客户信息审查方面构建了地址要素解析及单位</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仿宋" w:cs="仿宋"/>
                <w:color w:val="000000"/>
                <w:kern w:val="0"/>
                <w:sz w:val="28"/>
                <w:szCs w:val="28"/>
                <w:lang w:val="en-US" w:eastAsia="zh-CN" w:bidi="ar"/>
              </w:rPr>
              <w:t>职业匹配规则引擎，积累了业务场景理解与质检标准定义经验；</w:t>
            </w:r>
          </w:p>
          <w:p w14:paraId="6A3D647B">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二是已构建企业级大模型应用开发平台，集成多种主流大语言模型与视觉大模型，内置</w:t>
            </w:r>
            <w:r>
              <w:rPr>
                <w:rFonts w:hint="default" w:ascii="Times New Roman" w:hAnsi="Times New Roman" w:eastAsia="仿宋" w:cs="Times New Roman"/>
                <w:color w:val="000000"/>
                <w:kern w:val="0"/>
                <w:sz w:val="28"/>
                <w:szCs w:val="28"/>
                <w:lang w:val="en-US" w:eastAsia="zh-CN" w:bidi="ar"/>
              </w:rPr>
              <w:t>Agent</w:t>
            </w:r>
            <w:r>
              <w:rPr>
                <w:rFonts w:hint="default" w:ascii="Times New Roman" w:hAnsi="Times New Roman" w:eastAsia="仿宋" w:cs="仿宋"/>
                <w:color w:val="000000"/>
                <w:kern w:val="0"/>
                <w:sz w:val="28"/>
                <w:szCs w:val="28"/>
                <w:lang w:val="en-US" w:eastAsia="zh-CN" w:bidi="ar"/>
              </w:rPr>
              <w:t>开发框架（支持</w:t>
            </w:r>
            <w:r>
              <w:rPr>
                <w:rFonts w:hint="default" w:ascii="Times New Roman" w:hAnsi="Times New Roman" w:eastAsia="仿宋" w:cs="Times New Roman"/>
                <w:color w:val="000000"/>
                <w:kern w:val="0"/>
                <w:sz w:val="28"/>
                <w:szCs w:val="28"/>
                <w:lang w:val="en-US" w:eastAsia="zh-CN" w:bidi="ar"/>
              </w:rPr>
              <w:t>ReAct、</w:t>
            </w:r>
            <w:r>
              <w:rPr>
                <w:rFonts w:hint="default" w:ascii="Times New Roman" w:hAnsi="Times New Roman" w:eastAsia="仿宋" w:cs="Times New Roman"/>
                <w:color w:val="000000"/>
                <w:kern w:val="0"/>
                <w:sz w:val="28"/>
                <w:szCs w:val="28"/>
                <w:lang w:eastAsia="zh-CN" w:bidi="ar"/>
              </w:rPr>
              <w:t>Function call</w:t>
            </w:r>
            <w:r>
              <w:rPr>
                <w:rFonts w:hint="default" w:ascii="Times New Roman" w:hAnsi="Times New Roman" w:eastAsia="仿宋" w:cs="仿宋"/>
                <w:color w:val="000000"/>
                <w:kern w:val="0"/>
                <w:sz w:val="28"/>
                <w:szCs w:val="28"/>
                <w:lang w:val="en-US" w:eastAsia="zh-CN" w:bidi="ar"/>
              </w:rPr>
              <w:t>等范式），提供任务规划、工具调用、模型微调、</w:t>
            </w:r>
            <w:r>
              <w:rPr>
                <w:rFonts w:hint="default" w:ascii="Times New Roman" w:hAnsi="Times New Roman" w:eastAsia="仿宋" w:cs="Times New Roman"/>
                <w:color w:val="000000"/>
                <w:kern w:val="0"/>
                <w:sz w:val="28"/>
                <w:szCs w:val="28"/>
                <w:lang w:val="en-US" w:eastAsia="zh-CN" w:bidi="ar"/>
              </w:rPr>
              <w:t>RAG</w:t>
            </w:r>
            <w:r>
              <w:rPr>
                <w:rFonts w:hint="default" w:ascii="Times New Roman" w:hAnsi="Times New Roman" w:eastAsia="仿宋" w:cs="仿宋"/>
                <w:color w:val="000000"/>
                <w:kern w:val="0"/>
                <w:sz w:val="28"/>
                <w:szCs w:val="28"/>
                <w:lang w:val="en-US" w:eastAsia="zh-CN" w:bidi="ar"/>
              </w:rPr>
              <w:t>等全链路开发能力，已在</w:t>
            </w:r>
            <w:r>
              <w:rPr>
                <w:rFonts w:hint="default" w:ascii="Times New Roman" w:hAnsi="Times New Roman" w:eastAsia="仿宋" w:cs="仿宋"/>
                <w:color w:val="000000"/>
                <w:kern w:val="0"/>
                <w:sz w:val="28"/>
                <w:szCs w:val="28"/>
                <w:lang w:eastAsia="zh-CN" w:bidi="ar"/>
              </w:rPr>
              <w:t>合规审查</w:t>
            </w:r>
            <w:r>
              <w:rPr>
                <w:rFonts w:hint="default" w:ascii="Times New Roman" w:hAnsi="Times New Roman" w:eastAsia="仿宋" w:cs="仿宋"/>
                <w:color w:val="000000"/>
                <w:kern w:val="0"/>
                <w:sz w:val="28"/>
                <w:szCs w:val="28"/>
                <w:lang w:val="en-US" w:eastAsia="zh-CN" w:bidi="ar"/>
              </w:rPr>
              <w:t>、</w:t>
            </w:r>
            <w:r>
              <w:rPr>
                <w:rFonts w:hint="default" w:ascii="Times New Roman" w:hAnsi="Times New Roman" w:eastAsia="仿宋" w:cs="仿宋"/>
                <w:color w:val="000000"/>
                <w:kern w:val="0"/>
                <w:sz w:val="28"/>
                <w:szCs w:val="28"/>
                <w:lang w:eastAsia="zh-CN" w:bidi="ar"/>
              </w:rPr>
              <w:t>智能客服</w:t>
            </w:r>
            <w:r>
              <w:rPr>
                <w:rFonts w:hint="default" w:ascii="Times New Roman" w:hAnsi="Times New Roman" w:eastAsia="仿宋" w:cs="仿宋"/>
                <w:color w:val="000000"/>
                <w:kern w:val="0"/>
                <w:sz w:val="28"/>
                <w:szCs w:val="28"/>
                <w:lang w:val="en-US" w:eastAsia="zh-CN" w:bidi="ar"/>
              </w:rPr>
              <w:t>等金融场景中成功落地，具备支撑本赛题智能体研发的技术底座；</w:t>
            </w:r>
          </w:p>
          <w:p w14:paraId="55AE014D">
            <w:pPr>
              <w:keepNext w:val="0"/>
              <w:keepLines w:val="0"/>
              <w:widowControl/>
              <w:suppressLineNumbers w:val="0"/>
              <w:spacing w:before="0" w:beforeAutospacing="0" w:afterAutospacing="0"/>
              <w:ind w:left="0" w:right="0"/>
              <w:jc w:val="left"/>
              <w:rPr>
                <w:rFonts w:hint="default" w:ascii="Times New Roman" w:hAnsi="Times New Roman" w:eastAsia="仿宋" w:cs="Times New Roman"/>
                <w:color w:val="000000"/>
                <w:sz w:val="28"/>
                <w:szCs w:val="28"/>
                <w:lang w:eastAsia="zh-CN"/>
              </w:rPr>
            </w:pPr>
            <w:r>
              <w:rPr>
                <w:rFonts w:hint="default" w:ascii="Times New Roman" w:hAnsi="Times New Roman" w:eastAsia="仿宋" w:cs="仿宋"/>
                <w:color w:val="000000"/>
                <w:kern w:val="0"/>
                <w:sz w:val="28"/>
                <w:szCs w:val="28"/>
                <w:lang w:eastAsia="zh-CN" w:bidi="ar"/>
              </w:rPr>
              <w:t xml:space="preserve">   </w:t>
            </w:r>
            <w:r>
              <w:rPr>
                <w:rFonts w:hint="default" w:ascii="Times New Roman" w:hAnsi="Times New Roman" w:eastAsia="仿宋" w:cs="仿宋"/>
                <w:color w:val="000000"/>
                <w:kern w:val="0"/>
                <w:sz w:val="28"/>
                <w:szCs w:val="28"/>
                <w:lang w:val="en-US" w:eastAsia="zh-CN" w:bidi="ar"/>
              </w:rPr>
              <w:t>三是已录制约</w:t>
            </w:r>
            <w:r>
              <w:rPr>
                <w:rFonts w:hint="default" w:ascii="Times New Roman" w:hAnsi="Times New Roman" w:eastAsia="仿宋" w:cs="仿宋"/>
                <w:color w:val="000000"/>
                <w:kern w:val="0"/>
                <w:sz w:val="28"/>
                <w:szCs w:val="28"/>
                <w:lang w:eastAsia="zh-CN" w:bidi="ar"/>
              </w:rPr>
              <w:t>多</w:t>
            </w:r>
            <w:r>
              <w:rPr>
                <w:rFonts w:hint="default" w:ascii="Times New Roman" w:hAnsi="Times New Roman" w:eastAsia="仿宋" w:cs="仿宋"/>
                <w:color w:val="000000"/>
                <w:kern w:val="0"/>
                <w:sz w:val="28"/>
                <w:szCs w:val="28"/>
                <w:lang w:val="en-US" w:eastAsia="zh-CN" w:bidi="ar"/>
              </w:rPr>
              <w:t>段脱敏处理的真实业务办理音视频示例</w:t>
            </w:r>
            <w:r>
              <w:rPr>
                <w:rFonts w:hint="default" w:ascii="Times New Roman" w:hAnsi="Times New Roman" w:eastAsia="仿宋" w:cs="仿宋"/>
                <w:color w:val="000000"/>
                <w:kern w:val="0"/>
                <w:sz w:val="28"/>
                <w:szCs w:val="28"/>
                <w:lang w:eastAsia="zh-CN" w:bidi="ar"/>
              </w:rPr>
              <w:t>，</w:t>
            </w:r>
            <w:r>
              <w:rPr>
                <w:rFonts w:hint="default" w:ascii="Times New Roman" w:hAnsi="Times New Roman" w:eastAsia="仿宋" w:cs="仿宋"/>
                <w:color w:val="000000"/>
                <w:kern w:val="0"/>
                <w:sz w:val="28"/>
                <w:szCs w:val="28"/>
                <w:lang w:val="en-US" w:eastAsia="zh-CN" w:bidi="ar"/>
              </w:rPr>
              <w:t>及</w:t>
            </w:r>
            <w:r>
              <w:rPr>
                <w:rFonts w:hint="default" w:ascii="Times New Roman" w:hAnsi="Times New Roman" w:eastAsia="仿宋" w:cs="仿宋"/>
                <w:color w:val="000000"/>
                <w:kern w:val="0"/>
                <w:sz w:val="28"/>
                <w:szCs w:val="28"/>
                <w:lang w:eastAsia="zh-CN" w:bidi="ar"/>
              </w:rPr>
              <w:t>数</w:t>
            </w:r>
            <w:r>
              <w:rPr>
                <w:rFonts w:hint="default" w:ascii="Times New Roman" w:hAnsi="Times New Roman" w:eastAsia="仿宋" w:cs="仿宋"/>
                <w:color w:val="000000"/>
                <w:kern w:val="0"/>
                <w:sz w:val="28"/>
                <w:szCs w:val="28"/>
                <w:lang w:val="en-US" w:eastAsia="zh-CN" w:bidi="ar"/>
              </w:rPr>
              <w:t>条不规范信息填写样例，涵盖正常办理流程及各类典型异常场景，附质检标注说明，可为参赛团队提供业务场景参考。</w:t>
            </w:r>
          </w:p>
        </w:tc>
      </w:tr>
      <w:tr w14:paraId="2E9D9B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0845FEAC">
            <w:pPr>
              <w:keepNext w:val="0"/>
              <w:keepLines w:val="0"/>
              <w:suppressLineNumbers w:val="0"/>
              <w:spacing w:before="0" w:beforeAutospacing="0" w:after="0" w:afterAutospacing="0" w:line="240" w:lineRule="auto"/>
              <w:ind w:left="0" w:right="0"/>
              <w:rPr>
                <w:rFonts w:hint="default" w:ascii="Times New Roman" w:hAnsi="Times New Roman" w:eastAsia="仿宋" w:cs="Times New Roman"/>
                <w:color w:val="000000"/>
                <w:sz w:val="28"/>
                <w:szCs w:val="28"/>
                <w:lang w:eastAsia="zh-CN"/>
              </w:rPr>
            </w:pPr>
            <w:r>
              <w:rPr>
                <w:rFonts w:hint="default" w:ascii="Times New Roman" w:hAnsi="Times New Roman" w:eastAsia="黑体" w:cs="Times New Roman"/>
                <w:b/>
                <w:bCs/>
                <w:color w:val="000000"/>
                <w:sz w:val="28"/>
                <w:szCs w:val="28"/>
                <w:lang w:eastAsia="zh-CN"/>
              </w:rPr>
              <w:t>任务目标</w:t>
            </w:r>
            <w:r>
              <w:rPr>
                <w:rFonts w:hint="default"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技术攻关的总体目标、量化技术指标及具体成果交付形式</w:t>
            </w:r>
            <w:r>
              <w:rPr>
                <w:rFonts w:hint="default" w:ascii="Times New Roman" w:hAnsi="Times New Roman" w:eastAsia="仿宋" w:cs="Times New Roman"/>
                <w:color w:val="000000"/>
                <w:sz w:val="28"/>
                <w:szCs w:val="28"/>
                <w:lang w:eastAsia="zh-CN"/>
              </w:rPr>
              <w:t>）</w:t>
            </w:r>
          </w:p>
          <w:p w14:paraId="24A23391">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构建一套基于大模型技术的证券业务办理智能审核</w:t>
            </w:r>
            <w:r>
              <w:rPr>
                <w:rFonts w:hint="default" w:ascii="Times New Roman" w:hAnsi="Times New Roman" w:eastAsia="仿宋" w:cs="仿宋"/>
                <w:color w:val="000000"/>
                <w:kern w:val="0"/>
                <w:sz w:val="28"/>
                <w:szCs w:val="28"/>
                <w:lang w:eastAsia="zh-CN" w:bidi="ar"/>
              </w:rPr>
              <w:t>智能体</w:t>
            </w:r>
            <w:r>
              <w:rPr>
                <w:rFonts w:hint="default" w:ascii="Times New Roman" w:hAnsi="Times New Roman" w:eastAsia="仿宋" w:cs="仿宋"/>
                <w:color w:val="000000"/>
                <w:kern w:val="0"/>
                <w:sz w:val="28"/>
                <w:szCs w:val="28"/>
                <w:lang w:val="en-US" w:eastAsia="zh-CN" w:bidi="ar"/>
              </w:rPr>
              <w:t>，</w:t>
            </w:r>
            <w:r>
              <w:rPr>
                <w:rFonts w:hint="default" w:ascii="Times New Roman" w:hAnsi="Times New Roman" w:eastAsia="仿宋" w:cs="仿宋"/>
                <w:color w:val="000000"/>
                <w:kern w:val="0"/>
                <w:sz w:val="28"/>
                <w:szCs w:val="28"/>
                <w:lang w:eastAsia="zh-CN" w:bidi="ar"/>
              </w:rPr>
              <w:t>可将复杂任务拆解成子任务，最终形成一个智能体对外提供服务，</w:t>
            </w:r>
            <w:r>
              <w:rPr>
                <w:rFonts w:hint="default" w:ascii="Times New Roman" w:hAnsi="Times New Roman" w:eastAsia="仿宋" w:cs="仿宋"/>
                <w:color w:val="000000"/>
                <w:kern w:val="0"/>
                <w:sz w:val="28"/>
                <w:szCs w:val="28"/>
                <w:lang w:val="en-US" w:eastAsia="zh-CN" w:bidi="ar"/>
              </w:rPr>
              <w:t>包含业务办理音视频审核智能体与客户信息审查智能体，实现业务办理审核环节的自动化与智能化。总体目标如下：</w:t>
            </w:r>
          </w:p>
          <w:p w14:paraId="773750BD">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任务</w:t>
            </w:r>
            <w:r>
              <w:rPr>
                <w:rFonts w:hint="default" w:ascii="Times New Roman" w:hAnsi="Times New Roman" w:eastAsia="仿宋" w:cs="Times New Roman"/>
                <w:color w:val="000000"/>
                <w:kern w:val="0"/>
                <w:sz w:val="28"/>
                <w:szCs w:val="28"/>
                <w:lang w:val="en-US" w:eastAsia="zh-CN" w:bidi="ar"/>
              </w:rPr>
              <w:t>1</w:t>
            </w:r>
            <w:r>
              <w:rPr>
                <w:rFonts w:hint="default" w:ascii="Times New Roman" w:hAnsi="Times New Roman" w:eastAsia="仿宋" w:cs="仿宋"/>
                <w:color w:val="000000"/>
                <w:kern w:val="0"/>
                <w:sz w:val="28"/>
                <w:szCs w:val="28"/>
                <w:lang w:val="en-US" w:eastAsia="zh-CN" w:bidi="ar"/>
              </w:rPr>
              <w:t>：业务办理音视频审核</w:t>
            </w:r>
          </w:p>
          <w:p w14:paraId="4FD33B14">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仿宋"/>
                <w:color w:val="000000"/>
                <w:kern w:val="0"/>
                <w:sz w:val="28"/>
                <w:szCs w:val="28"/>
                <w:lang w:val="en-US" w:eastAsia="zh-CN" w:bidi="ar"/>
              </w:rPr>
            </w:pPr>
            <w:r>
              <w:rPr>
                <w:rFonts w:hint="default" w:ascii="Times New Roman" w:hAnsi="Times New Roman" w:eastAsia="仿宋" w:cs="仿宋"/>
                <w:color w:val="000000"/>
                <w:kern w:val="0"/>
                <w:sz w:val="28"/>
                <w:szCs w:val="28"/>
                <w:lang w:val="en-US" w:eastAsia="zh-CN" w:bidi="ar"/>
              </w:rPr>
              <w:t>技术指标：人脸在框检测准确；人脸属性检测（帽子、墨镜、口罩、眼镜）准确率；人脸质量检测；真人</w:t>
            </w:r>
            <w:r>
              <w:rPr>
                <w:rFonts w:hint="default" w:ascii="Times New Roman" w:hAnsi="Times New Roman" w:eastAsia="仿宋" w:cs="仿宋"/>
                <w:color w:val="000000"/>
                <w:kern w:val="0"/>
                <w:sz w:val="28"/>
                <w:szCs w:val="28"/>
                <w:lang w:eastAsia="zh-CN" w:bidi="ar"/>
              </w:rPr>
              <w:t>检测</w:t>
            </w:r>
            <w:r>
              <w:rPr>
                <w:rFonts w:hint="default" w:ascii="Times New Roman" w:hAnsi="Times New Roman" w:eastAsia="仿宋" w:cs="仿宋"/>
                <w:color w:val="000000"/>
                <w:kern w:val="0"/>
                <w:sz w:val="28"/>
                <w:szCs w:val="28"/>
                <w:lang w:val="en-US" w:eastAsia="zh-CN" w:bidi="ar"/>
              </w:rPr>
              <w:t>通过；语音识别</w:t>
            </w:r>
            <w:r>
              <w:rPr>
                <w:rFonts w:hint="default" w:ascii="Times New Roman" w:hAnsi="Times New Roman" w:eastAsia="仿宋" w:cs="仿宋"/>
                <w:color w:val="000000"/>
                <w:kern w:val="0"/>
                <w:sz w:val="28"/>
                <w:szCs w:val="28"/>
                <w:lang w:eastAsia="zh-CN" w:bidi="ar"/>
              </w:rPr>
              <w:t>正确</w:t>
            </w:r>
            <w:r>
              <w:rPr>
                <w:rFonts w:hint="default" w:ascii="Times New Roman" w:hAnsi="Times New Roman" w:eastAsia="仿宋" w:cs="仿宋"/>
                <w:color w:val="000000"/>
                <w:kern w:val="0"/>
                <w:sz w:val="28"/>
                <w:szCs w:val="28"/>
                <w:lang w:val="en-US" w:eastAsia="zh-CN" w:bidi="ar"/>
              </w:rPr>
              <w:t>，话术合规性判断</w:t>
            </w:r>
            <w:r>
              <w:rPr>
                <w:rFonts w:hint="default" w:ascii="Times New Roman" w:hAnsi="Times New Roman" w:eastAsia="仿宋" w:cs="仿宋"/>
                <w:color w:val="000000"/>
                <w:kern w:val="0"/>
                <w:sz w:val="28"/>
                <w:szCs w:val="28"/>
                <w:lang w:eastAsia="zh-CN" w:bidi="ar"/>
              </w:rPr>
              <w:t>与综合报告生成</w:t>
            </w:r>
            <w:r>
              <w:rPr>
                <w:rFonts w:hint="default" w:ascii="Times New Roman" w:hAnsi="Times New Roman" w:eastAsia="仿宋" w:cs="仿宋"/>
                <w:color w:val="000000"/>
                <w:kern w:val="0"/>
                <w:sz w:val="28"/>
                <w:szCs w:val="28"/>
                <w:lang w:val="en-US" w:eastAsia="zh-CN" w:bidi="ar"/>
              </w:rPr>
              <w:t>；</w:t>
            </w:r>
          </w:p>
          <w:p w14:paraId="56AFE0B8">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成果交付：音视频审核智能体源码及可运行原型系统（含</w:t>
            </w:r>
            <w:r>
              <w:rPr>
                <w:rFonts w:hint="default" w:ascii="Times New Roman" w:hAnsi="Times New Roman" w:eastAsia="仿宋" w:cs="Times New Roman"/>
                <w:color w:val="000000"/>
                <w:kern w:val="0"/>
                <w:sz w:val="28"/>
                <w:szCs w:val="28"/>
                <w:lang w:val="en-US" w:eastAsia="zh-CN" w:bidi="ar"/>
              </w:rPr>
              <w:t>Agent</w:t>
            </w:r>
            <w:r>
              <w:rPr>
                <w:rFonts w:hint="default" w:ascii="Times New Roman" w:hAnsi="Times New Roman" w:eastAsia="仿宋" w:cs="仿宋"/>
                <w:color w:val="000000"/>
                <w:kern w:val="0"/>
                <w:sz w:val="28"/>
                <w:szCs w:val="28"/>
                <w:lang w:val="en-US" w:eastAsia="zh-CN" w:bidi="ar"/>
              </w:rPr>
              <w:t>框架、视觉</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仿宋" w:cs="仿宋"/>
                <w:color w:val="000000"/>
                <w:kern w:val="0"/>
                <w:sz w:val="28"/>
                <w:szCs w:val="28"/>
                <w:lang w:val="en-US" w:eastAsia="zh-CN" w:bidi="ar"/>
              </w:rPr>
              <w:t>语音分析工具链）；质检</w:t>
            </w:r>
            <w:r>
              <w:rPr>
                <w:rFonts w:hint="default" w:ascii="Times New Roman" w:hAnsi="Times New Roman" w:eastAsia="仿宋" w:cs="Times New Roman"/>
                <w:color w:val="000000"/>
                <w:kern w:val="0"/>
                <w:sz w:val="28"/>
                <w:szCs w:val="28"/>
                <w:lang w:val="en-US" w:eastAsia="zh-CN" w:bidi="ar"/>
              </w:rPr>
              <w:t>API</w:t>
            </w:r>
            <w:r>
              <w:rPr>
                <w:rFonts w:hint="default" w:ascii="Times New Roman" w:hAnsi="Times New Roman" w:eastAsia="仿宋" w:cs="仿宋"/>
                <w:color w:val="000000"/>
                <w:kern w:val="0"/>
                <w:sz w:val="28"/>
                <w:szCs w:val="28"/>
                <w:lang w:val="en-US" w:eastAsia="zh-CN" w:bidi="ar"/>
              </w:rPr>
              <w:t>服务（支持返回各维度质检结果及对应时间戳）；智能体任务规划与工具调用日志（可追溯审核决策过程）；技术架构文档及部署说明。</w:t>
            </w:r>
          </w:p>
          <w:p w14:paraId="6C12E607">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任务</w:t>
            </w:r>
            <w:r>
              <w:rPr>
                <w:rFonts w:hint="default" w:ascii="Times New Roman" w:hAnsi="Times New Roman" w:eastAsia="仿宋" w:cs="Times New Roman"/>
                <w:color w:val="000000"/>
                <w:kern w:val="0"/>
                <w:sz w:val="28"/>
                <w:szCs w:val="28"/>
                <w:lang w:val="en-US" w:eastAsia="zh-CN" w:bidi="ar"/>
              </w:rPr>
              <w:t>2</w:t>
            </w:r>
            <w:r>
              <w:rPr>
                <w:rFonts w:hint="default" w:ascii="Times New Roman" w:hAnsi="Times New Roman" w:eastAsia="仿宋" w:cs="仿宋"/>
                <w:color w:val="000000"/>
                <w:kern w:val="0"/>
                <w:sz w:val="28"/>
                <w:szCs w:val="28"/>
                <w:lang w:val="en-US" w:eastAsia="zh-CN" w:bidi="ar"/>
              </w:rPr>
              <w:t>：客户信息</w:t>
            </w:r>
            <w:r>
              <w:rPr>
                <w:rFonts w:hint="default" w:ascii="Times New Roman" w:hAnsi="Times New Roman" w:eastAsia="仿宋" w:cs="仿宋"/>
                <w:color w:val="000000"/>
                <w:kern w:val="0"/>
                <w:sz w:val="28"/>
                <w:szCs w:val="28"/>
                <w:lang w:eastAsia="zh-CN" w:bidi="ar"/>
              </w:rPr>
              <w:t>审核</w:t>
            </w:r>
          </w:p>
          <w:p w14:paraId="2A0638F0">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技术指标：多要素语义解析准确率</w:t>
            </w:r>
            <w:r>
              <w:rPr>
                <w:rFonts w:hint="eastAsia" w:ascii="Times New Roman" w:hAnsi="Times New Roman" w:eastAsia="仿宋" w:cs="Times New Roman"/>
                <w:color w:val="000000"/>
                <w:kern w:val="0"/>
                <w:sz w:val="28"/>
                <w:szCs w:val="28"/>
                <w:lang w:val="en-US" w:eastAsia="zh-CN" w:bidi="ar"/>
              </w:rPr>
              <w:t>10</w:t>
            </w:r>
            <w:r>
              <w:rPr>
                <w:rFonts w:hint="default" w:ascii="Times New Roman" w:hAnsi="Times New Roman" w:eastAsia="仿宋" w:cs="Times New Roman"/>
                <w:color w:val="000000"/>
                <w:kern w:val="0"/>
                <w:sz w:val="28"/>
                <w:szCs w:val="28"/>
                <w:lang w:val="en-US" w:eastAsia="zh-CN" w:bidi="ar"/>
              </w:rPr>
              <w:t>0%</w:t>
            </w:r>
            <w:r>
              <w:rPr>
                <w:rFonts w:hint="default" w:ascii="Times New Roman" w:hAnsi="Times New Roman" w:eastAsia="仿宋" w:cs="仿宋"/>
                <w:color w:val="000000"/>
                <w:kern w:val="0"/>
                <w:sz w:val="28"/>
                <w:szCs w:val="28"/>
                <w:lang w:val="en-US" w:eastAsia="zh-CN" w:bidi="ar"/>
              </w:rPr>
              <w:t xml:space="preserve">；跨要素逻辑一致性审查准确率 </w:t>
            </w:r>
            <w:r>
              <w:rPr>
                <w:rFonts w:hint="eastAsia" w:ascii="Times New Roman" w:hAnsi="Times New Roman" w:eastAsia="仿宋" w:cs="Times New Roman"/>
                <w:color w:val="000000"/>
                <w:kern w:val="0"/>
                <w:sz w:val="28"/>
                <w:szCs w:val="28"/>
                <w:lang w:val="en-US" w:eastAsia="zh-CN" w:bidi="ar"/>
              </w:rPr>
              <w:t>100</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仿宋" w:cs="仿宋"/>
                <w:color w:val="000000"/>
                <w:kern w:val="0"/>
                <w:sz w:val="28"/>
                <w:szCs w:val="28"/>
                <w:lang w:val="en-US" w:eastAsia="zh-CN" w:bidi="ar"/>
              </w:rPr>
              <w:t xml:space="preserve">；不规范信息识别召回率 </w:t>
            </w:r>
            <w:r>
              <w:rPr>
                <w:rFonts w:hint="default" w:ascii="Times New Roman" w:hAnsi="Times New Roman" w:eastAsia="仿宋" w:cs="Times New Roman"/>
                <w:color w:val="000000"/>
                <w:kern w:val="0"/>
                <w:sz w:val="28"/>
                <w:szCs w:val="28"/>
                <w:lang w:val="en-US" w:eastAsia="zh-CN" w:bidi="ar"/>
              </w:rPr>
              <w:t>≥ 88%</w:t>
            </w:r>
            <w:r>
              <w:rPr>
                <w:rFonts w:hint="default" w:ascii="Times New Roman" w:hAnsi="Times New Roman" w:eastAsia="仿宋" w:cs="仿宋"/>
                <w:color w:val="000000"/>
                <w:kern w:val="0"/>
                <w:sz w:val="28"/>
                <w:szCs w:val="28"/>
                <w:lang w:val="en-US" w:eastAsia="zh-CN" w:bidi="ar"/>
              </w:rPr>
              <w:t xml:space="preserve">；规范化建议合理；单条信息审查平均响应时间 </w:t>
            </w:r>
            <w:r>
              <w:rPr>
                <w:rFonts w:hint="default" w:ascii="Times New Roman" w:hAnsi="Times New Roman" w:eastAsia="仿宋" w:cs="Times New Roman"/>
                <w:color w:val="000000"/>
                <w:kern w:val="0"/>
                <w:sz w:val="28"/>
                <w:szCs w:val="28"/>
                <w:lang w:val="en-US" w:eastAsia="zh-CN" w:bidi="ar"/>
              </w:rPr>
              <w:t xml:space="preserve">≤ </w:t>
            </w:r>
            <w:r>
              <w:rPr>
                <w:rFonts w:hint="default" w:ascii="Times New Roman" w:hAnsi="Times New Roman" w:eastAsia="仿宋" w:cs="Times New Roman"/>
                <w:color w:val="000000"/>
                <w:kern w:val="0"/>
                <w:sz w:val="28"/>
                <w:szCs w:val="28"/>
                <w:lang w:eastAsia="zh-CN" w:bidi="ar"/>
              </w:rPr>
              <w:t>5</w:t>
            </w:r>
            <w:r>
              <w:rPr>
                <w:rFonts w:hint="default" w:ascii="Times New Roman" w:hAnsi="Times New Roman" w:eastAsia="仿宋" w:cs="仿宋"/>
                <w:color w:val="000000"/>
                <w:kern w:val="0"/>
                <w:sz w:val="28"/>
                <w:szCs w:val="28"/>
                <w:lang w:val="en-US" w:eastAsia="zh-CN" w:bidi="ar"/>
              </w:rPr>
              <w:t>秒。</w:t>
            </w:r>
          </w:p>
          <w:p w14:paraId="027B9C93">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仿宋"/>
                <w:color w:val="000000"/>
                <w:kern w:val="0"/>
                <w:sz w:val="28"/>
                <w:szCs w:val="28"/>
                <w:lang w:val="en-US" w:eastAsia="zh-CN" w:bidi="ar"/>
              </w:rPr>
            </w:pPr>
            <w:r>
              <w:rPr>
                <w:rFonts w:hint="default" w:ascii="Times New Roman" w:hAnsi="Times New Roman" w:eastAsia="仿宋" w:cs="仿宋"/>
                <w:color w:val="000000"/>
                <w:kern w:val="0"/>
                <w:sz w:val="28"/>
                <w:szCs w:val="28"/>
                <w:lang w:val="en-US" w:eastAsia="zh-CN" w:bidi="ar"/>
              </w:rPr>
              <w:t>成果交付：客户信息审查智能体源码及可运行原型系统（含</w:t>
            </w:r>
            <w:r>
              <w:rPr>
                <w:rFonts w:hint="default" w:ascii="Times New Roman" w:hAnsi="Times New Roman" w:eastAsia="仿宋" w:cs="Times New Roman"/>
                <w:color w:val="000000"/>
                <w:kern w:val="0"/>
                <w:sz w:val="28"/>
                <w:szCs w:val="28"/>
                <w:lang w:val="en-US" w:eastAsia="zh-CN" w:bidi="ar"/>
              </w:rPr>
              <w:t>Agent</w:t>
            </w:r>
            <w:r>
              <w:rPr>
                <w:rFonts w:hint="default" w:ascii="Times New Roman" w:hAnsi="Times New Roman" w:eastAsia="仿宋" w:cs="仿宋"/>
                <w:color w:val="000000"/>
                <w:kern w:val="0"/>
                <w:sz w:val="28"/>
                <w:szCs w:val="28"/>
                <w:lang w:val="en-US" w:eastAsia="zh-CN" w:bidi="ar"/>
              </w:rPr>
              <w:t>框架、外部工具集成接口）</w:t>
            </w:r>
            <w:r>
              <w:rPr>
                <w:rFonts w:hint="eastAsia" w:ascii="Times New Roman" w:hAnsi="Times New Roman" w:eastAsia="仿宋" w:cs="仿宋"/>
                <w:color w:val="000000"/>
                <w:kern w:val="0"/>
                <w:sz w:val="28"/>
                <w:szCs w:val="28"/>
                <w:lang w:val="en-US" w:eastAsia="zh-CN" w:bidi="ar"/>
              </w:rPr>
              <w:t>，</w:t>
            </w:r>
            <w:r>
              <w:rPr>
                <w:rFonts w:hint="default" w:ascii="Times New Roman" w:hAnsi="Times New Roman" w:eastAsia="仿宋" w:cs="仿宋"/>
                <w:color w:val="000000"/>
                <w:kern w:val="0"/>
                <w:sz w:val="28"/>
                <w:szCs w:val="28"/>
                <w:lang w:val="en-US" w:eastAsia="zh-CN" w:bidi="ar"/>
              </w:rPr>
              <w:t>审查API服务（支持返回问题类型、置信度、规范化建议）</w:t>
            </w:r>
            <w:r>
              <w:rPr>
                <w:rFonts w:hint="eastAsia" w:ascii="Times New Roman" w:hAnsi="Times New Roman" w:eastAsia="仿宋" w:cs="仿宋"/>
                <w:color w:val="000000"/>
                <w:kern w:val="0"/>
                <w:sz w:val="28"/>
                <w:szCs w:val="28"/>
                <w:lang w:val="en-US" w:eastAsia="zh-CN" w:bidi="ar"/>
              </w:rPr>
              <w:t>，</w:t>
            </w:r>
            <w:r>
              <w:rPr>
                <w:rFonts w:hint="default" w:ascii="Times New Roman" w:hAnsi="Times New Roman" w:eastAsia="仿宋" w:cs="仿宋"/>
                <w:color w:val="000000"/>
                <w:kern w:val="0"/>
                <w:sz w:val="28"/>
                <w:szCs w:val="28"/>
                <w:lang w:val="en-US" w:eastAsia="zh-CN" w:bidi="ar"/>
              </w:rPr>
              <w:t>信息审查数据集构造方案及标注规范</w:t>
            </w:r>
            <w:r>
              <w:rPr>
                <w:rFonts w:hint="eastAsia" w:ascii="Times New Roman" w:hAnsi="Times New Roman" w:eastAsia="仿宋" w:cs="仿宋"/>
                <w:color w:val="000000"/>
                <w:kern w:val="0"/>
                <w:sz w:val="28"/>
                <w:szCs w:val="28"/>
                <w:lang w:val="en-US" w:eastAsia="zh-CN" w:bidi="ar"/>
              </w:rPr>
              <w:t>，</w:t>
            </w:r>
            <w:r>
              <w:rPr>
                <w:rFonts w:hint="default" w:ascii="Times New Roman" w:hAnsi="Times New Roman" w:eastAsia="仿宋" w:cs="仿宋"/>
                <w:color w:val="000000"/>
                <w:kern w:val="0"/>
                <w:sz w:val="28"/>
                <w:szCs w:val="28"/>
                <w:lang w:val="en-US" w:eastAsia="zh-CN" w:bidi="ar"/>
              </w:rPr>
              <w:t>技术架构说明及模型部署文档</w:t>
            </w:r>
            <w:r>
              <w:rPr>
                <w:rFonts w:hint="eastAsia" w:ascii="Times New Roman" w:hAnsi="Times New Roman" w:eastAsia="仿宋" w:cs="仿宋"/>
                <w:color w:val="000000"/>
                <w:kern w:val="0"/>
                <w:sz w:val="28"/>
                <w:szCs w:val="28"/>
                <w:lang w:val="en-US" w:eastAsia="zh-CN" w:bidi="ar"/>
              </w:rPr>
              <w:t>，智能体应完成工程化应用验证，并提供场景应用的测试与分析报告</w:t>
            </w:r>
            <w:r>
              <w:rPr>
                <w:rFonts w:hint="default" w:ascii="Times New Roman" w:hAnsi="Times New Roman" w:eastAsia="仿宋" w:cs="仿宋"/>
                <w:color w:val="000000"/>
                <w:kern w:val="0"/>
                <w:sz w:val="28"/>
                <w:szCs w:val="28"/>
                <w:lang w:val="en-US" w:eastAsia="zh-CN" w:bidi="ar"/>
              </w:rPr>
              <w:t>。</w:t>
            </w:r>
          </w:p>
          <w:p w14:paraId="2A314951">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仿宋"/>
                <w:color w:val="000000"/>
                <w:kern w:val="0"/>
                <w:sz w:val="28"/>
                <w:szCs w:val="28"/>
                <w:lang w:val="en-US" w:eastAsia="zh-CN" w:bidi="ar"/>
              </w:rPr>
            </w:pPr>
            <w:r>
              <w:rPr>
                <w:rFonts w:hint="default" w:ascii="Times New Roman" w:hAnsi="Times New Roman" w:eastAsia="仿宋" w:cs="仿宋"/>
                <w:color w:val="000000"/>
                <w:kern w:val="0"/>
                <w:sz w:val="28"/>
                <w:szCs w:val="28"/>
                <w:lang w:val="en-US" w:eastAsia="zh-CN" w:bidi="ar"/>
              </w:rPr>
              <w:t>任务 3：多模态AI能力一体化融合整合</w:t>
            </w:r>
          </w:p>
          <w:p w14:paraId="562C2E14">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仿宋"/>
                <w:color w:val="000000"/>
                <w:kern w:val="0"/>
                <w:sz w:val="28"/>
                <w:szCs w:val="28"/>
                <w:lang w:val="en-US" w:eastAsia="zh-CN" w:bidi="ar"/>
              </w:rPr>
            </w:pPr>
            <w:r>
              <w:rPr>
                <w:rFonts w:hint="default" w:ascii="Times New Roman" w:hAnsi="Times New Roman" w:eastAsia="仿宋" w:cs="仿宋"/>
                <w:color w:val="000000"/>
                <w:kern w:val="0"/>
                <w:sz w:val="28"/>
                <w:szCs w:val="28"/>
                <w:lang w:val="en-US" w:eastAsia="zh-CN" w:bidi="ar"/>
              </w:rPr>
              <w:t>技术指标</w:t>
            </w:r>
            <w:r>
              <w:rPr>
                <w:rFonts w:hint="default" w:ascii="Times New Roman" w:hAnsi="Times New Roman" w:eastAsia="仿宋" w:cs="仿宋"/>
                <w:color w:val="000000"/>
                <w:kern w:val="0"/>
                <w:sz w:val="28"/>
                <w:szCs w:val="28"/>
                <w:lang w:eastAsia="zh-CN" w:bidi="ar"/>
              </w:rPr>
              <w:t xml:space="preserve">： </w:t>
            </w:r>
            <w:r>
              <w:rPr>
                <w:rFonts w:hint="default" w:ascii="Times New Roman" w:hAnsi="Times New Roman" w:eastAsia="仿宋" w:cs="仿宋"/>
                <w:color w:val="000000"/>
                <w:kern w:val="0"/>
                <w:sz w:val="28"/>
                <w:szCs w:val="28"/>
                <w:lang w:val="en-US" w:eastAsia="zh-CN" w:bidi="ar"/>
              </w:rPr>
              <w:t>跨类型AI工具调用调度稳定可靠；多模块数据输出格式统一、结果可融合汇总；异构模型协同推理流畅；整体集成改造适配成本可控、可快速迭代拓展新工具。</w:t>
            </w:r>
          </w:p>
          <w:p w14:paraId="193D7A74">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仿宋"/>
                <w:color w:val="000000"/>
                <w:kern w:val="0"/>
                <w:sz w:val="28"/>
                <w:szCs w:val="28"/>
                <w:lang w:val="en-US" w:eastAsia="zh-CN" w:bidi="ar"/>
              </w:rPr>
            </w:pPr>
            <w:r>
              <w:rPr>
                <w:rFonts w:hint="default" w:ascii="Times New Roman" w:hAnsi="Times New Roman" w:eastAsia="仿宋" w:cs="仿宋"/>
                <w:color w:val="000000"/>
                <w:kern w:val="0"/>
                <w:sz w:val="28"/>
                <w:szCs w:val="28"/>
                <w:lang w:val="en-US" w:eastAsia="zh-CN" w:bidi="ar"/>
              </w:rPr>
              <w:t>成果交付</w:t>
            </w:r>
            <w:r>
              <w:rPr>
                <w:rFonts w:hint="default" w:ascii="Times New Roman" w:hAnsi="Times New Roman" w:eastAsia="仿宋" w:cs="仿宋"/>
                <w:color w:val="000000"/>
                <w:kern w:val="0"/>
                <w:sz w:val="28"/>
                <w:szCs w:val="28"/>
                <w:lang w:eastAsia="zh-CN" w:bidi="ar"/>
              </w:rPr>
              <w:t>：</w:t>
            </w:r>
            <w:r>
              <w:rPr>
                <w:rFonts w:hint="default" w:ascii="Times New Roman" w:hAnsi="Times New Roman" w:eastAsia="仿宋" w:cs="仿宋"/>
                <w:color w:val="000000"/>
                <w:kern w:val="0"/>
                <w:sz w:val="28"/>
                <w:szCs w:val="28"/>
                <w:lang w:val="en-US" w:eastAsia="zh-CN" w:bidi="ar"/>
              </w:rPr>
              <w:t>多能力融合调度Agent框架源码、统一集成适配模块；综合调度API接口；跨模型协同技术方案、整合适配文档；整体联调测试报告，实现全链路一体化运行验证。</w:t>
            </w:r>
          </w:p>
          <w:p w14:paraId="0F671DDE">
            <w:pPr>
              <w:keepNext w:val="0"/>
              <w:keepLines w:val="0"/>
              <w:widowControl w:val="0"/>
              <w:suppressLineNumbers w:val="0"/>
              <w:spacing w:before="0" w:beforeAutospacing="0" w:after="0" w:afterAutospacing="0" w:line="273" w:lineRule="auto"/>
              <w:ind w:left="0" w:right="0" w:firstLine="595"/>
              <w:jc w:val="both"/>
              <w:rPr>
                <w:rFonts w:hint="default" w:ascii="Times New Roman" w:hAnsi="Times New Roman" w:eastAsia="仿宋" w:cs="仿宋"/>
                <w:color w:val="000000"/>
                <w:kern w:val="0"/>
                <w:sz w:val="28"/>
                <w:szCs w:val="28"/>
                <w:lang w:val="en-US" w:eastAsia="zh-CN" w:bidi="ar"/>
              </w:rPr>
            </w:pPr>
          </w:p>
        </w:tc>
      </w:tr>
      <w:tr w14:paraId="32F495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5105FFA1">
            <w:pPr>
              <w:keepNext w:val="0"/>
              <w:keepLines w:val="0"/>
              <w:suppressLineNumbers w:val="0"/>
              <w:spacing w:before="0" w:beforeAutospacing="0" w:after="0" w:afterAutospacing="0" w:line="240" w:lineRule="auto"/>
              <w:ind w:left="0" w:right="0"/>
              <w:rPr>
                <w:rFonts w:hint="default" w:ascii="Times New Roman" w:hAnsi="Times New Roman" w:eastAsia="仿宋" w:cs="Times New Roman"/>
                <w:color w:val="000000"/>
                <w:sz w:val="28"/>
                <w:szCs w:val="28"/>
                <w:lang w:eastAsia="zh-CN"/>
              </w:rPr>
            </w:pPr>
            <w:r>
              <w:rPr>
                <w:rFonts w:hint="default" w:ascii="Times New Roman" w:hAnsi="Times New Roman" w:eastAsia="黑体" w:cs="Times New Roman"/>
                <w:b/>
                <w:bCs/>
                <w:color w:val="000000"/>
                <w:sz w:val="28"/>
                <w:szCs w:val="28"/>
                <w:lang w:eastAsia="zh-CN"/>
              </w:rPr>
              <w:t>数据集描述</w:t>
            </w:r>
            <w:r>
              <w:rPr>
                <w:rFonts w:hint="default"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赛题配套数据集的核心信息，清晰说明数据相关属性及配套要求</w:t>
            </w:r>
            <w:r>
              <w:rPr>
                <w:rFonts w:hint="default" w:ascii="Times New Roman" w:hAnsi="Times New Roman" w:eastAsia="仿宋" w:cs="Times New Roman"/>
                <w:color w:val="000000"/>
                <w:sz w:val="28"/>
                <w:szCs w:val="28"/>
                <w:lang w:eastAsia="zh-CN"/>
              </w:rPr>
              <w:t>）</w:t>
            </w:r>
          </w:p>
          <w:p w14:paraId="5D4E1413">
            <w:pPr>
              <w:keepNext w:val="0"/>
              <w:keepLines w:val="0"/>
              <w:widowControl/>
              <w:suppressLineNumbers w:val="0"/>
              <w:spacing w:before="0" w:beforeAutospacing="1"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本赛题提供示例样本，参赛团队需基于示例样本理解业务场景和质检标准，并自行录制视频、构造测试数据进行算法开发和验证。</w:t>
            </w:r>
          </w:p>
          <w:p w14:paraId="3DA322E3">
            <w:pPr>
              <w:keepNext w:val="0"/>
              <w:keepLines w:val="0"/>
              <w:widowControl/>
              <w:suppressLineNumbers w:val="0"/>
              <w:spacing w:before="0" w:beforeAutospacing="1"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示例视频数据集：</w:t>
            </w:r>
          </w:p>
          <w:p w14:paraId="521840F6">
            <w:pPr>
              <w:keepNext w:val="0"/>
              <w:keepLines w:val="0"/>
              <w:widowControl/>
              <w:suppressLineNumbers w:val="0"/>
              <w:spacing w:before="0" w:beforeAutospacing="1"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命题单位提供约</w:t>
            </w:r>
            <w:r>
              <w:rPr>
                <w:rFonts w:hint="default" w:ascii="Times New Roman" w:hAnsi="Times New Roman" w:eastAsia="仿宋" w:cs="仿宋"/>
                <w:color w:val="000000"/>
                <w:kern w:val="0"/>
                <w:sz w:val="28"/>
                <w:szCs w:val="28"/>
                <w:lang w:eastAsia="zh-CN" w:bidi="ar"/>
              </w:rPr>
              <w:t>10</w:t>
            </w:r>
            <w:r>
              <w:rPr>
                <w:rFonts w:hint="default" w:ascii="Times New Roman" w:hAnsi="Times New Roman" w:eastAsia="仿宋" w:cs="仿宋"/>
                <w:color w:val="000000"/>
                <w:kern w:val="0"/>
                <w:sz w:val="28"/>
                <w:szCs w:val="28"/>
                <w:lang w:val="en-US" w:eastAsia="zh-CN" w:bidi="ar"/>
              </w:rPr>
              <w:t>段脱敏处理的开户示例视频（</w:t>
            </w:r>
            <w:r>
              <w:rPr>
                <w:rFonts w:hint="default" w:ascii="Times New Roman" w:hAnsi="Times New Roman" w:eastAsia="仿宋" w:cs="Times New Roman"/>
                <w:color w:val="000000"/>
                <w:kern w:val="0"/>
                <w:sz w:val="28"/>
                <w:szCs w:val="28"/>
                <w:lang w:val="en-US" w:eastAsia="zh-CN" w:bidi="ar"/>
              </w:rPr>
              <w:t>MP4</w:t>
            </w:r>
            <w:r>
              <w:rPr>
                <w:rFonts w:hint="default" w:ascii="Times New Roman" w:hAnsi="Times New Roman" w:eastAsia="仿宋" w:cs="仿宋"/>
                <w:color w:val="000000"/>
                <w:kern w:val="0"/>
                <w:sz w:val="28"/>
                <w:szCs w:val="28"/>
                <w:lang w:val="en-US" w:eastAsia="zh-CN" w:bidi="ar"/>
              </w:rPr>
              <w:t>格式，时长</w:t>
            </w:r>
            <w:r>
              <w:rPr>
                <w:rFonts w:hint="default" w:ascii="Times New Roman" w:hAnsi="Times New Roman" w:eastAsia="仿宋" w:cs="仿宋"/>
                <w:color w:val="000000"/>
                <w:kern w:val="0"/>
                <w:sz w:val="28"/>
                <w:szCs w:val="28"/>
                <w:lang w:eastAsia="zh-CN" w:bidi="ar"/>
              </w:rPr>
              <w:t>1</w:t>
            </w:r>
            <w:r>
              <w:rPr>
                <w:rFonts w:hint="default" w:ascii="Times New Roman" w:hAnsi="Times New Roman" w:eastAsia="仿宋" w:cs="Times New Roman"/>
                <w:color w:val="000000"/>
                <w:kern w:val="0"/>
                <w:sz w:val="28"/>
                <w:szCs w:val="28"/>
                <w:lang w:val="en-US" w:eastAsia="zh-CN" w:bidi="ar"/>
              </w:rPr>
              <w:t>0-</w:t>
            </w:r>
            <w:r>
              <w:rPr>
                <w:rFonts w:hint="default" w:ascii="Times New Roman" w:hAnsi="Times New Roman" w:eastAsia="仿宋" w:cs="Times New Roman"/>
                <w:color w:val="000000"/>
                <w:kern w:val="0"/>
                <w:sz w:val="28"/>
                <w:szCs w:val="28"/>
                <w:lang w:eastAsia="zh-CN" w:bidi="ar"/>
              </w:rPr>
              <w:t>30</w:t>
            </w:r>
            <w:r>
              <w:rPr>
                <w:rFonts w:hint="default" w:ascii="Times New Roman" w:hAnsi="Times New Roman" w:eastAsia="仿宋" w:cs="仿宋"/>
                <w:color w:val="000000"/>
                <w:kern w:val="0"/>
                <w:sz w:val="28"/>
                <w:szCs w:val="28"/>
                <w:lang w:val="en-US" w:eastAsia="zh-CN" w:bidi="ar"/>
              </w:rPr>
              <w:t>秒），涵盖正常开户流程及典型异常场景（如人脸未在框、佩戴帽子</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仿宋" w:cs="仿宋"/>
                <w:color w:val="000000"/>
                <w:kern w:val="0"/>
                <w:sz w:val="28"/>
                <w:szCs w:val="28"/>
                <w:lang w:val="en-US" w:eastAsia="zh-CN" w:bidi="ar"/>
              </w:rPr>
              <w:t>墨镜</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仿宋" w:cs="仿宋"/>
                <w:color w:val="000000"/>
                <w:kern w:val="0"/>
                <w:sz w:val="28"/>
                <w:szCs w:val="28"/>
                <w:lang w:val="en-US" w:eastAsia="zh-CN" w:bidi="ar"/>
              </w:rPr>
              <w:t>口罩、闭眼、多人出镜、客户离开、话术不规范等），附视频级质检标注说明。参赛团队可参照示例视频的格式和质检标准，自行录制视频用于模型训练和测试。</w:t>
            </w:r>
          </w:p>
          <w:p w14:paraId="790CC980">
            <w:pPr>
              <w:keepNext w:val="0"/>
              <w:keepLines w:val="0"/>
              <w:widowControl/>
              <w:suppressLineNumbers w:val="0"/>
              <w:spacing w:before="0" w:beforeAutospacing="1" w:after="0" w:afterAutospacing="0" w:line="273" w:lineRule="auto"/>
              <w:ind w:left="0" w:right="0" w:firstLine="595"/>
              <w:jc w:val="both"/>
              <w:rPr>
                <w:rFonts w:hint="default" w:ascii="Times New Roman" w:hAnsi="Times New Roman" w:eastAsia="仿宋" w:cs="Times New Roman"/>
                <w:color w:val="000000"/>
                <w:kern w:val="0"/>
                <w:sz w:val="28"/>
                <w:szCs w:val="28"/>
              </w:rPr>
            </w:pPr>
            <w:r>
              <w:rPr>
                <w:rFonts w:hint="default" w:ascii="Times New Roman" w:hAnsi="Times New Roman" w:eastAsia="仿宋" w:cs="仿宋"/>
                <w:color w:val="000000"/>
                <w:kern w:val="0"/>
                <w:sz w:val="28"/>
                <w:szCs w:val="28"/>
                <w:lang w:val="en-US" w:eastAsia="zh-CN" w:bidi="ar"/>
              </w:rPr>
              <w:t>不规范信息填写样例：</w:t>
            </w:r>
          </w:p>
          <w:p w14:paraId="5A8EE169">
            <w:pPr>
              <w:keepNext w:val="0"/>
              <w:keepLines w:val="0"/>
              <w:widowControl/>
              <w:suppressLineNumbers w:val="0"/>
              <w:spacing w:before="0" w:beforeAutospacing="1" w:after="0" w:afterAutospacing="0" w:line="273" w:lineRule="auto"/>
              <w:ind w:left="0" w:right="0" w:firstLine="595"/>
              <w:jc w:val="both"/>
              <w:rPr>
                <w:rFonts w:hint="default" w:ascii="Times New Roman" w:hAnsi="Times New Roman" w:eastAsia="仿宋" w:cs="仿宋"/>
                <w:color w:val="000000"/>
                <w:kern w:val="0"/>
                <w:sz w:val="28"/>
                <w:szCs w:val="28"/>
                <w:lang w:val="en-US" w:eastAsia="zh-CN" w:bidi="ar"/>
              </w:rPr>
            </w:pPr>
            <w:r>
              <w:rPr>
                <w:rFonts w:hint="default" w:ascii="Times New Roman" w:hAnsi="Times New Roman" w:eastAsia="仿宋" w:cs="仿宋"/>
                <w:color w:val="000000"/>
                <w:kern w:val="0"/>
                <w:sz w:val="28"/>
                <w:szCs w:val="28"/>
                <w:lang w:val="en-US" w:eastAsia="zh-CN" w:bidi="ar"/>
              </w:rPr>
              <w:t>命题单位提供约</w:t>
            </w:r>
            <w:r>
              <w:rPr>
                <w:rFonts w:hint="default" w:ascii="Times New Roman" w:hAnsi="Times New Roman" w:eastAsia="仿宋" w:cs="Times New Roman"/>
                <w:color w:val="000000"/>
                <w:kern w:val="0"/>
                <w:sz w:val="28"/>
                <w:szCs w:val="28"/>
                <w:lang w:val="en-US" w:eastAsia="zh-CN" w:bidi="ar"/>
              </w:rPr>
              <w:t>20</w:t>
            </w:r>
            <w:r>
              <w:rPr>
                <w:rFonts w:hint="default" w:ascii="Times New Roman" w:hAnsi="Times New Roman" w:eastAsia="仿宋" w:cs="仿宋"/>
                <w:color w:val="000000"/>
                <w:kern w:val="0"/>
                <w:sz w:val="28"/>
                <w:szCs w:val="28"/>
                <w:lang w:val="en-US" w:eastAsia="zh-CN" w:bidi="ar"/>
              </w:rPr>
              <w:t>条不规范填写样例（</w:t>
            </w:r>
            <w:r>
              <w:rPr>
                <w:rFonts w:hint="default" w:ascii="Times New Roman" w:hAnsi="Times New Roman" w:eastAsia="仿宋" w:cs="Times New Roman"/>
                <w:color w:val="000000"/>
                <w:kern w:val="0"/>
                <w:sz w:val="28"/>
                <w:szCs w:val="28"/>
                <w:lang w:val="en-US" w:eastAsia="zh-CN" w:bidi="ar"/>
              </w:rPr>
              <w:t>CSV/JSON</w:t>
            </w:r>
            <w:r>
              <w:rPr>
                <w:rFonts w:hint="default" w:ascii="Times New Roman" w:hAnsi="Times New Roman" w:eastAsia="仿宋" w:cs="仿宋"/>
                <w:color w:val="000000"/>
                <w:kern w:val="0"/>
                <w:sz w:val="28"/>
                <w:szCs w:val="28"/>
                <w:lang w:val="en-US" w:eastAsia="zh-CN" w:bidi="ar"/>
              </w:rPr>
              <w:t>格式），涵盖地址要素缺失（如仅填写到市级、缺少门牌号）、层级混乱（如区写在市前面）、非标准地名表述（如使用旧称或简称）、单位名称不规范（如缩写、错字）、职业信息填写异常等典型问题，附不规范类型标签及规范化参考。</w:t>
            </w:r>
          </w:p>
          <w:p w14:paraId="1A81EFBB">
            <w:pPr>
              <w:keepNext w:val="0"/>
              <w:keepLines w:val="0"/>
              <w:widowControl/>
              <w:suppressLineNumbers w:val="0"/>
              <w:spacing w:before="0" w:beforeAutospacing="1" w:after="0" w:afterAutospacing="0" w:line="273" w:lineRule="auto"/>
              <w:ind w:left="0" w:right="0" w:firstLine="595"/>
              <w:jc w:val="both"/>
              <w:rPr>
                <w:rFonts w:hint="default" w:ascii="Times New Roman" w:hAnsi="Times New Roman" w:eastAsia="仿宋" w:cs="Times New Roman"/>
                <w:color w:val="000000"/>
                <w:sz w:val="28"/>
                <w:szCs w:val="28"/>
                <w:lang w:eastAsia="zh-CN"/>
              </w:rPr>
            </w:pPr>
            <w:r>
              <w:rPr>
                <w:rFonts w:hint="default" w:ascii="Times New Roman" w:hAnsi="Times New Roman" w:eastAsia="仿宋" w:cs="仿宋"/>
                <w:color w:val="000000"/>
                <w:kern w:val="0"/>
                <w:sz w:val="28"/>
                <w:szCs w:val="28"/>
                <w:lang w:val="en-US" w:eastAsia="zh-CN" w:bidi="ar"/>
              </w:rPr>
              <w:t>参赛团队需基于样例理解审查规则，并自行构造更多测试数据进行模型开发和评估。</w:t>
            </w:r>
          </w:p>
        </w:tc>
      </w:tr>
    </w:tbl>
    <w:p w14:paraId="0F647A16">
      <w:pPr>
        <w:rPr>
          <w:lang w:eastAsia="zh-CN"/>
        </w:rPr>
      </w:pPr>
    </w:p>
    <w:sectPr>
      <w:pgSz w:w="11906" w:h="16838"/>
      <w:pgMar w:top="1134" w:right="850" w:bottom="1134" w:left="1701" w:header="709" w:footer="709"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D43FF1"/>
    <w:multiLevelType w:val="singleLevel"/>
    <w:tmpl w:val="A7D43FF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RlNmE3MWJkNGM0MWU4MTIxYjAwMDk0OTAwN2JhMDAifQ=="/>
  </w:docVars>
  <w:rsids>
    <w:rsidRoot w:val="002F4E8E"/>
    <w:rsid w:val="002F4E8E"/>
    <w:rsid w:val="00913D29"/>
    <w:rsid w:val="00FC0FF6"/>
    <w:rsid w:val="02EB239A"/>
    <w:rsid w:val="0A6F4AB4"/>
    <w:rsid w:val="1C915908"/>
    <w:rsid w:val="1DF25B62"/>
    <w:rsid w:val="1DF75596"/>
    <w:rsid w:val="206E1D02"/>
    <w:rsid w:val="2FCF1777"/>
    <w:rsid w:val="2FE7E707"/>
    <w:rsid w:val="2FF71DE1"/>
    <w:rsid w:val="36D00B7D"/>
    <w:rsid w:val="39CB2002"/>
    <w:rsid w:val="3BFFD09B"/>
    <w:rsid w:val="3DAF1842"/>
    <w:rsid w:val="3DFFDDC4"/>
    <w:rsid w:val="3FFF0E6A"/>
    <w:rsid w:val="3FFF58CB"/>
    <w:rsid w:val="433B1502"/>
    <w:rsid w:val="48BFD31B"/>
    <w:rsid w:val="4D602609"/>
    <w:rsid w:val="4D7FD3F3"/>
    <w:rsid w:val="4F4F2903"/>
    <w:rsid w:val="4F8C5937"/>
    <w:rsid w:val="59F18FF4"/>
    <w:rsid w:val="5DE37805"/>
    <w:rsid w:val="5FFE58CD"/>
    <w:rsid w:val="6597D571"/>
    <w:rsid w:val="65CA511A"/>
    <w:rsid w:val="667FFE09"/>
    <w:rsid w:val="676DB8C1"/>
    <w:rsid w:val="690A7E89"/>
    <w:rsid w:val="698BA186"/>
    <w:rsid w:val="6DDC4C34"/>
    <w:rsid w:val="6E7B6992"/>
    <w:rsid w:val="6EDF01D8"/>
    <w:rsid w:val="6EFF28FF"/>
    <w:rsid w:val="6FEB2ED1"/>
    <w:rsid w:val="6FFFD7C7"/>
    <w:rsid w:val="753FE9E7"/>
    <w:rsid w:val="7BEB3D6E"/>
    <w:rsid w:val="7BF7DF1E"/>
    <w:rsid w:val="7DF6BEA8"/>
    <w:rsid w:val="7FB52D6F"/>
    <w:rsid w:val="7FBF48D2"/>
    <w:rsid w:val="7FD189B2"/>
    <w:rsid w:val="7FE17EF5"/>
    <w:rsid w:val="7FEC93BD"/>
    <w:rsid w:val="7FFDE214"/>
    <w:rsid w:val="7FFFB0E8"/>
    <w:rsid w:val="BBFFF5D1"/>
    <w:rsid w:val="BFDBDA48"/>
    <w:rsid w:val="BFFFFC2B"/>
    <w:rsid w:val="C6FF1B60"/>
    <w:rsid w:val="CCBEEB59"/>
    <w:rsid w:val="D4CE5093"/>
    <w:rsid w:val="D96F0119"/>
    <w:rsid w:val="DB71A838"/>
    <w:rsid w:val="DEBB7979"/>
    <w:rsid w:val="DFB7FCAD"/>
    <w:rsid w:val="E3FCF3C4"/>
    <w:rsid w:val="EDDFFFA8"/>
    <w:rsid w:val="F1FFBF8A"/>
    <w:rsid w:val="F27354C2"/>
    <w:rsid w:val="F3BEFC06"/>
    <w:rsid w:val="FEFF260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spacing w:after="200" w:line="276" w:lineRule="auto"/>
      <w:jc w:val="left"/>
    </w:pPr>
    <w:rPr>
      <w:rFonts w:asciiTheme="minorHAnsi" w:hAnsiTheme="minorHAnsi" w:eastAsiaTheme="minorEastAsia" w:cstheme="minorBidi"/>
      <w:kern w:val="0"/>
      <w:sz w:val="22"/>
      <w:szCs w:val="22"/>
      <w:lang w:val="zh-CN" w:eastAsia="en-US"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footer"/>
    <w:basedOn w:val="1"/>
    <w:semiHidden/>
    <w:unhideWhenUsed/>
    <w:qFormat/>
    <w:uiPriority w:val="99"/>
    <w:pPr>
      <w:tabs>
        <w:tab w:val="center" w:pos="4153"/>
        <w:tab w:val="right" w:pos="8306"/>
      </w:tabs>
      <w:snapToGrid w:val="0"/>
      <w:jc w:val="left"/>
    </w:pPr>
    <w:rPr>
      <w:sz w:val="18"/>
    </w:rPr>
  </w:style>
  <w:style w:type="character" w:styleId="7">
    <w:name w:val="Strong"/>
    <w:basedOn w:val="6"/>
    <w:qFormat/>
    <w:uiPriority w:val="22"/>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4220</Words>
  <Characters>4331</Characters>
  <Lines>1</Lines>
  <Paragraphs>1</Paragraphs>
  <TotalTime>0</TotalTime>
  <ScaleCrop>false</ScaleCrop>
  <LinksUpToDate>false</LinksUpToDate>
  <CharactersWithSpaces>4346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2026-04-19T11:07:00Z</dcterms:created>
  <dc:creator>李昊骅 南京大学</dc:creator>
  <cp:lastModifiedBy>南京证券苏雁南</cp:lastModifiedBy>
  <dcterms:modified xsi:type="dcterms:W3CDTF">2026-05-14T08:42:32Z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eyJoZGlkIjoiZDMyYmE0MDE2NDdiZDAxNDBmNzQwM2QzZTNkZDUxOGYiLCJ1c2VySWQiOiIxNjUwMDE1MDY5In0=</vt:lpwstr>
  </property>
  <property fmtid="{D5CDD505-2E9C-101B-9397-08002B2CF9AE}" pid="3" name="KSOProductBuildVer">
    <vt:lpwstr>2052-12.1.0.17133</vt:lpwstr>
  </property>
  <property fmtid="{D5CDD505-2E9C-101B-9397-08002B2CF9AE}" pid="4" name="ICV">
    <vt:lpwstr>304D131BFC854AA9B1A9AF9D5322C667_13</vt:lpwstr>
  </property>
</Properties>
</file>